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Pr="00364088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364088" w:rsidRDefault="004A00EE" w:rsidP="00EC0040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040" w:rsidRPr="00364088" w:rsidRDefault="00EC0040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364088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364088" w:rsidRDefault="00364088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16F6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F47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07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</w:t>
      </w:r>
      <w:r w:rsidR="00443D4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:rsidR="007E4020" w:rsidRPr="00197F5F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00E25" w:rsidRDefault="00E00E25" w:rsidP="00E0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 территориальном общественном самоуправлении на территории сел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ьского поселения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8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E00E25" w:rsidRPr="0089719C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00E25" w:rsidRPr="0089719C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 </w:t>
      </w:r>
      <w:hyperlink r:id="rId8" w:history="1">
        <w:r w:rsidRPr="00D54FBD">
          <w:rPr>
            <w:rFonts w:ascii="Times New Roman" w:eastAsia="Times New Roman" w:hAnsi="Times New Roman"/>
            <w:color w:val="0D0D0D"/>
            <w:sz w:val="28"/>
            <w:lang w:eastAsia="ru-RU"/>
          </w:rPr>
          <w:t>ст. 27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 статьей 10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Устава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E00E25" w:rsidRPr="00E00E25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00E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 </w:t>
      </w:r>
      <w:r w:rsidRPr="00D54FBD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 территориальном общественном самоуправлении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сельском поселений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(приложение).</w:t>
      </w:r>
      <w:proofErr w:type="gramEnd"/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администрацию сельского поселения 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Default="00E00E25" w:rsidP="00E00E2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Председатель Совета </w:t>
      </w:r>
    </w:p>
    <w:p w:rsidR="00E00E25" w:rsidRDefault="00E00E25" w:rsidP="00E00E2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сельского поселения</w:t>
      </w:r>
    </w:p>
    <w:p w:rsidR="00E00E25" w:rsidRDefault="00E00E25" w:rsidP="00E00E2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И.Т.Мидатов</w:t>
      </w:r>
      <w:proofErr w:type="spellEnd"/>
    </w:p>
    <w:p w:rsidR="00E00E25" w:rsidRDefault="00E00E25" w:rsidP="00E00E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</w:tblGrid>
      <w:tr w:rsidR="00E00E25" w:rsidRPr="0093531B" w:rsidTr="005F7A90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к Решению</w:t>
            </w:r>
          </w:p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Совета </w:t>
            </w: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Бадраковский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сельсовет МР    </w:t>
            </w:r>
          </w:p>
          <w:p w:rsidR="00E00E25" w:rsidRPr="001B5040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1B50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1B50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             </w:t>
            </w:r>
          </w:p>
          <w:p w:rsidR="00E00E25" w:rsidRDefault="00E00E25" w:rsidP="005F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Республики Башкортостан </w:t>
            </w:r>
          </w:p>
          <w:p w:rsidR="00E00E25" w:rsidRDefault="00E00E25" w:rsidP="005F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05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A05A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 07 мая 2019 года № 232</w:t>
            </w:r>
          </w:p>
          <w:p w:rsidR="00E00E25" w:rsidRPr="0093531B" w:rsidRDefault="00E00E25" w:rsidP="005F7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35"/>
      <w:bookmarkEnd w:id="1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112E8A" w:rsidRDefault="00E00E25" w:rsidP="00E0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00E25" w:rsidRDefault="00E00E25" w:rsidP="00E0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0E25" w:rsidRDefault="00E00E25" w:rsidP="00E0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0E25" w:rsidRPr="00112E8A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ПОЛОЖЕНИЕ</w:t>
      </w:r>
    </w:p>
    <w:p w:rsidR="00E00E25" w:rsidRPr="00112E8A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ТЕРРИТОРИАЛЬНОМ ОБЩЕСТВЕННОМ САМОУПРАВЛЕНИИ </w:t>
      </w:r>
      <w:proofErr w:type="gramStart"/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E00E25" w:rsidRPr="00112E8A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ЕЛЬСКОМ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ПОСЕЛЕНИЙ БАДРАКОВСКИЙ </w:t>
      </w:r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E00E25" w:rsidRPr="00112E8A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0E25" w:rsidRPr="00112E8A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0E25" w:rsidRPr="00112E8A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1. ПРАВОВАЯ ОСНОВА ТЕРРИТОРИАЛЬНОГО ОБЩЕСТВЕННОГО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12E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САМОУПРАВЛЕНИЯ, ОБЩИЕ ПОНЯТИЯ</w:t>
      </w:r>
    </w:p>
    <w:p w:rsidR="00E00E25" w:rsidRPr="00112E8A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 </w:t>
      </w:r>
      <w:hyperlink r:id="rId9" w:history="1">
        <w:r w:rsidRPr="00112E8A">
          <w:rPr>
            <w:rFonts w:ascii="Times New Roman" w:eastAsia="Times New Roman" w:hAnsi="Times New Roman"/>
            <w:color w:val="000000"/>
            <w:sz w:val="28"/>
            <w:lang w:eastAsia="ru-RU"/>
          </w:rPr>
          <w:t>Конституцией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10" w:history="1">
        <w:r w:rsidRPr="00112E8A">
          <w:rPr>
            <w:rFonts w:ascii="Times New Roman" w:eastAsia="Times New Roman" w:hAnsi="Times New Roman"/>
            <w:color w:val="000000"/>
            <w:sz w:val="28"/>
            <w:lang w:eastAsia="ru-RU"/>
          </w:rPr>
          <w:t>законом</w:t>
        </w:r>
      </w:hyperlink>
      <w:r w:rsidRPr="0011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 </w:t>
      </w:r>
      <w:hyperlink r:id="rId11" w:history="1">
        <w:r w:rsidRPr="00112E8A">
          <w:rPr>
            <w:rFonts w:ascii="Times New Roman" w:eastAsia="Times New Roman" w:hAnsi="Times New Roman"/>
            <w:color w:val="000000"/>
            <w:sz w:val="28"/>
            <w:lang w:eastAsia="ru-RU"/>
          </w:rPr>
          <w:t>Уставом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средств из бюджета</w:t>
      </w:r>
      <w:r w:rsidRPr="0011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юджет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части терри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2. ПРОВЕДЕНИЕ СОБРАНИЯ, КОНФЕРЕНЦИИ ГРАЖДАН </w:t>
      </w:r>
      <w:proofErr w:type="gramStart"/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ВОПРОСАМ ОРГАНИЗАЦИИ ТОС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ритории, численностью не менее 5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обращается с письменным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ходатайством в Администрацию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(далее – Администрация сельского поселения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организации собрания, конференции граждан (далее - комиссия), подготовленные с учетом </w:t>
      </w:r>
      <w:hyperlink r:id="rId12" w:anchor="P66" w:history="1">
        <w:r w:rsidRPr="00112E8A">
          <w:rPr>
            <w:rFonts w:ascii="Times New Roman" w:eastAsia="Times New Roman" w:hAnsi="Times New Roman"/>
            <w:color w:val="000000"/>
            <w:sz w:val="28"/>
            <w:lang w:eastAsia="ru-RU"/>
          </w:rPr>
          <w:t>п. 2.5 главы 2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Положения.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P56"/>
      <w:bookmarkEnd w:id="2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 обращении инициативной группы должны быть указаны: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цель проведения собрания, конференции граждан;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место и время проведения собрания, конференции граждан;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примерное количество участников собрания, конференции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Письменное обращение инициативной группы после 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 рассматривается Администрацией сельского поселения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дней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принимается одно из следующих решений: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назначении собрания, конференции граждан;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несоответствия обращения </w:t>
      </w:r>
      <w:hyperlink r:id="rId13" w:anchor="P56" w:history="1">
        <w:r w:rsidRPr="00112E8A">
          <w:rPr>
            <w:rFonts w:ascii="Times New Roman" w:eastAsia="Times New Roman" w:hAnsi="Times New Roman"/>
            <w:color w:val="000000"/>
            <w:sz w:val="28"/>
            <w:lang w:eastAsia="ru-RU"/>
          </w:rPr>
          <w:t>пункту 2.2 главы 2</w:t>
        </w:r>
      </w:hyperlink>
      <w:r w:rsidRPr="0011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Положения - об отказе в назначении собрания, конференции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принятом решении инициативная группа уведомляется в письменном виде.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Администрацию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письменном виде.</w:t>
      </w: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Подготовку проведения собрания, конференции граждан и подведение его итогов осуществляет комиссия в соотве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тствии с решением Совета сельского поселения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верждении Положения о собраниях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(конференциях) граждан 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ельском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сельсовет.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3" w:name="P66"/>
      <w:bookmarkEnd w:id="3"/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В состав комиссии могут входить: члены инициативно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группы, депутаты Совета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которой предполагается осуществление ТОС, специалисты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Комиссия проводит следующие мероприятия: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2.6.3. Подготавливает проект повестки собрания, конференции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2.6.4. Проводит регистрацию жителей или делегатов, прибывших на собрание, конференцию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2.6.5. Подготавливает проект устава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2.6.6.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предложения по установлению границ территории деятельности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4" w:anchor="P78" w:history="1">
        <w:r w:rsidRPr="00125D60">
          <w:rPr>
            <w:rFonts w:ascii="Times New Roman" w:eastAsia="Times New Roman" w:hAnsi="Times New Roman"/>
            <w:color w:val="000000"/>
            <w:sz w:val="28"/>
            <w:lang w:eastAsia="ru-RU"/>
          </w:rPr>
          <w:t>главами 3</w:t>
        </w:r>
      </w:hyperlink>
      <w:r w:rsidRPr="00125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hyperlink r:id="rId15" w:anchor="P95" w:history="1">
        <w:r w:rsidRPr="00125D60">
          <w:rPr>
            <w:rFonts w:ascii="Times New Roman" w:eastAsia="Times New Roman" w:hAnsi="Times New Roman"/>
            <w:color w:val="000000"/>
            <w:sz w:val="28"/>
            <w:lang w:eastAsia="ru-RU"/>
          </w:rPr>
          <w:t>4</w:t>
        </w:r>
      </w:hyperlink>
      <w:r w:rsidRPr="00125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Положения.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отоколом, в котором указываются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78"/>
      <w:bookmarkEnd w:id="4"/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3. ТЕРРИТОРИЯ ОСУЩЕСТВЛЕНИЯ ТОС, УСТАНОВЛЕНИЕ ГРАНИЦ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ТЕРРИТОРИИ, НА КОТОРОЙ ОСУЩЕСТВЛЯЕТСЯ ТОС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Границы территории, на которой осуществляется ТОС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устанавливаются Администрацией сельского поселения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предложению населения, проживающего на данной территории.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Обязательные условия установления границы территории ТОС: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Границы территории, на которой осуществляется ТОС, не могут выходить за границы территории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P86"/>
      <w:bookmarkEnd w:id="5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аждан обращаются в Совет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6" w:anchor="P199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списка участников</w:t>
        </w:r>
      </w:hyperlink>
      <w:r>
        <w:t xml:space="preserve">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собрания, 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</w:t>
      </w:r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hyperlink r:id="rId17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порядке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установленном решением Совета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«Об утверждении Положения о собраниях, (конференциях) граждан в сельском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89"/>
      <w:bookmarkEnd w:id="6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Изменение границ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 осуществляется Советом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инициативе ТОС или группы жителей, проживающих на территории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3.5.1.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аждан обращаются в Совет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8" w:anchor="P199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списка участников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Совет 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9" w:anchor="P86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пунктах 3.4</w:t>
        </w:r>
      </w:hyperlink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20" w:anchor="P89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3.</w:t>
        </w:r>
      </w:hyperlink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ляет копию решения Совета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трех рабочих дней с момента его принятия.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P95"/>
      <w:bookmarkEnd w:id="7"/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4. РЕГИСТРАЦИЯ УСТАВА ТОС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ТОС считается учрежденным с момента регистрации устава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Регистрация устава ТОС производится уполномоченным 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после принятия Советом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об установлении границ.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P100"/>
      <w:bookmarkEnd w:id="8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P101"/>
      <w:bookmarkEnd w:id="9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4.3.1. Копия протокола собрания, конференции граждан, содержащего решение о принятии устава ТОС, а также </w:t>
      </w:r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 </w:t>
      </w:r>
      <w:hyperlink r:id="rId21" w:anchor="P199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списка участников</w:t>
        </w:r>
      </w:hyperlink>
      <w:r>
        <w:t xml:space="preserve"> </w:t>
      </w:r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конференции граждан по форме согласно приложению № 1 к настоящему Положению.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P102"/>
      <w:bookmarkEnd w:id="10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В регистрации устава ТОС может быть отказано в следующих случаях: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4.5.1. Представлен неполный пакет документов, </w:t>
      </w:r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hyperlink r:id="rId22" w:anchor="P100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пунктами 4.3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настоящей главы.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Устав ТОС не соответствует требованиям, предусмотренным </w:t>
      </w:r>
      <w:hyperlink r:id="rId23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ст. 27</w:t>
        </w:r>
      </w:hyperlink>
      <w:r>
        <w:t xml:space="preserve">  </w:t>
      </w:r>
      <w:r w:rsidRPr="007161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06.10.2003 N 131-ФЗ «Об общих принципа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организации местного самоуправления в Российской Федерации», и (или) действующему законодательству.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Решение об организации ТОС и устав ТОС приняты неправомочным составом собрания, конференции граждан.</w:t>
      </w:r>
    </w:p>
    <w:p w:rsidR="00E00E25" w:rsidRPr="0093531B" w:rsidRDefault="00A05A9F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E00E25"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4.</w:t>
        </w:r>
      </w:hyperlink>
      <w:r w:rsidR="00E00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E00E25"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E00E25" w:rsidRPr="0093531B" w:rsidRDefault="00A05A9F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E00E25"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4.</w:t>
        </w:r>
      </w:hyperlink>
      <w:r w:rsidR="00E00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00E25"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hAnsi="Times New Roman"/>
          <w:sz w:val="28"/>
          <w:szCs w:val="28"/>
        </w:rPr>
        <w:t>4.</w:t>
      </w:r>
      <w:hyperlink r:id="rId26" w:history="1">
        <w:r>
          <w:rPr>
            <w:rFonts w:ascii="Times New Roman" w:eastAsia="Times New Roman" w:hAnsi="Times New Roman"/>
            <w:color w:val="000000"/>
            <w:sz w:val="28"/>
            <w:lang w:eastAsia="ru-RU"/>
          </w:rPr>
          <w:t>8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регистрации устава ТОС каждому ТОС присваивается индивидуальный учетный номер.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7" w:anchor="P237" w:history="1">
        <w:r w:rsidRPr="007161EB">
          <w:rPr>
            <w:rFonts w:ascii="Times New Roman" w:eastAsia="Times New Roman" w:hAnsi="Times New Roman"/>
            <w:color w:val="000000"/>
            <w:sz w:val="28"/>
            <w:lang w:eastAsia="ru-RU"/>
          </w:rPr>
          <w:t>свидетельство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8" w:anchor="P101" w:history="1">
        <w:r w:rsidRPr="008261E8">
          <w:rPr>
            <w:rFonts w:ascii="Times New Roman" w:eastAsia="Times New Roman" w:hAnsi="Times New Roman"/>
            <w:color w:val="000000"/>
            <w:sz w:val="28"/>
            <w:lang w:eastAsia="ru-RU"/>
          </w:rPr>
          <w:t>подпунктах 4.3.1</w:t>
        </w:r>
      </w:hyperlink>
      <w:r w:rsidRPr="00826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hyperlink r:id="rId29" w:anchor="P102" w:history="1">
        <w:r w:rsidRPr="008261E8">
          <w:rPr>
            <w:rFonts w:ascii="Times New Roman" w:eastAsia="Times New Roman" w:hAnsi="Times New Roman"/>
            <w:color w:val="000000"/>
            <w:sz w:val="28"/>
            <w:lang w:eastAsia="ru-RU"/>
          </w:rPr>
          <w:t>4.3.2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Положения. При регистрации изменений или дополнений в устав ТОС заявителю выдается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0" w:anchor="P273" w:history="1">
        <w:r w:rsidRPr="008261E8">
          <w:rPr>
            <w:rFonts w:ascii="Times New Roman" w:eastAsia="Times New Roman" w:hAnsi="Times New Roman"/>
            <w:color w:val="000000"/>
            <w:sz w:val="28"/>
            <w:lang w:eastAsia="ru-RU"/>
          </w:rPr>
          <w:t>свидетельство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регистрации изменений (дополнений) в устав ТОС (приложение № 3 к Положению).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eastAsia="Times New Roman" w:hAnsi="Times New Roman"/>
          <w:color w:val="000000"/>
          <w:sz w:val="28"/>
          <w:lang w:eastAsia="ru-RU"/>
        </w:rPr>
        <w:t>4.9.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eastAsia="Times New Roman" w:hAnsi="Times New Roman"/>
          <w:color w:val="000000"/>
          <w:sz w:val="28"/>
          <w:lang w:eastAsia="ru-RU"/>
        </w:rPr>
        <w:t>4.10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исьменно уведомить Совет сельского поселения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адми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нистрацию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5. ПОРЯДОК ОСУЩЕСТВЛЕНИЯ ТЕРРИТОРИАЛЬНОГО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ОБЩЕСТВЕННОГО САМОУПРАВЛЕНИЯ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ТОС в сельско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поселении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Полномочия органов ТОС определяются в соответствии с законодательством.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6. УСЛОВИЯ И ПОРЯДОК ВЫДЕЛЕНИЯ ДЕНЕЖНЫХ СРЕДСТВ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ИЗ БЮДЖЕТА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БАДРАКОВСКИЙ СЕЛЬСОВЕТ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В бюджете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Уполномоченный орган осуществляет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расходованием ТОС выделенных средств из бюджета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6.4. ТОС представляет отчеты уполномоченному органу об использовании средств бюджета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 и сроки, установленные договором.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Отношения, связанные с формированием заявки на выделение бюджетных сре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соответствии с Бюджетным </w:t>
      </w:r>
      <w:hyperlink r:id="rId31" w:history="1">
        <w:r w:rsidRPr="0093531B">
          <w:rPr>
            <w:rFonts w:ascii="Times New Roman" w:eastAsia="Times New Roman" w:hAnsi="Times New Roman"/>
            <w:color w:val="000000"/>
            <w:sz w:val="28"/>
            <w:u w:val="single"/>
            <w:lang w:eastAsia="ru-RU"/>
          </w:rPr>
          <w:t>кодексом</w:t>
        </w:r>
      </w:hyperlink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РФ.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7. ВЗАИМООТНОШЕНИЯ ТОС С ОРГАНАМИ МЕСТНОГО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САМОУПРАВЛЕНИЯ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БАДРАКОВСКИЙ СЕЛЬСОВЕТ.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 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разрабатывают правовые акты, регулирующие деятельность ТОС в соответствии с законодательством РФ;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оказывают содействие населению в осуществлении права на ТОС;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оказывают помощь в разработке уставов ТОС;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учитывают в своих решениях мнение населения, проживающего в границах территории ТОС;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935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осуществляют другие полномочия по взаимодействию с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Органы ТОС вправе: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участвовать в заседаниях органов местного самоуправления 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подавать предложения в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вопросам, входящим в компетенцию органов ТОС;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информировать население о решениях органов местного самоуправления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вправе препятствовать осуществлению ТОС, вмешиваться в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8. ПРАВА ОРГАНА ТОС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осуществления уставных целей орган ТОС в соответствии со своим уставом вправе: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исполнение муниципального заказа в установленном порядке;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в соответствии со своим уставом штаты и порядок оплаты труда работников;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учреждать средства массовой информации и осуществлять издательскую деятельность;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9. ОТВЕТСТВЕННОСТЬ ТОС ПЕРЕД ГРАЖДАНАМИ И ОРГАНАМИ МЕСТНОГО САМОУПРАВЛЕНИЯ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 СЕ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ЛЬСКОГО ПОСЕЛЕНИЯ  БАДРАКОВСКИЙ СЕЛЬСОВЕТ</w:t>
      </w: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E00E25" w:rsidRPr="0020086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9.2. </w:t>
      </w:r>
      <w:r w:rsidRPr="00200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E00E25" w:rsidRPr="0020086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0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10. ПРЕКРАЩЕНИЕ ДЕЯТЕЛЬНОСТИ ТОС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10.4. Деятельность ТОС прекращается с момента внесения записи об этом в реестр уставов ТОС. В случае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переходят в состав муниципальной собственности.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E00E25" w:rsidRPr="0093531B" w:rsidTr="005F7A90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E00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E00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0E25" w:rsidRPr="0093531B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  № 1</w:t>
            </w:r>
          </w:p>
          <w:p w:rsidR="00E00E25" w:rsidRPr="0093531B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  Положению о </w:t>
            </w:r>
            <w:proofErr w:type="gramStart"/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территориальном</w:t>
            </w:r>
            <w:proofErr w:type="gramEnd"/>
          </w:p>
          <w:p w:rsidR="00E00E25" w:rsidRPr="0093531B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общественном </w:t>
            </w:r>
            <w:proofErr w:type="gramStart"/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самоуправлении</w:t>
            </w:r>
            <w:proofErr w:type="gramEnd"/>
          </w:p>
          <w:p w:rsidR="00E00E25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 </w:t>
            </w:r>
          </w:p>
          <w:p w:rsidR="00E00E25" w:rsidRPr="0093531B" w:rsidRDefault="00E00E25" w:rsidP="005F7A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Бадраковский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E00E25" w:rsidRPr="0093531B" w:rsidRDefault="00E00E25" w:rsidP="00E00E25">
      <w:pPr>
        <w:shd w:val="clear" w:color="auto" w:fill="FFFFFF"/>
        <w:spacing w:after="0" w:line="240" w:lineRule="auto"/>
        <w:ind w:left="4820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P199"/>
      <w:bookmarkEnd w:id="11"/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</w:p>
    <w:p w:rsidR="00E00E25" w:rsidRDefault="00E00E25" w:rsidP="00E0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 УЧАСТНИКОВ СОБРАНИЯ (КОНФЕРЕНЦИИ)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Мы,   нижеподписавшиеся,   приняли  участие  в  собрании  (конференции)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«____»_______________________на территории 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03"/>
        <w:gridCol w:w="1875"/>
        <w:gridCol w:w="1889"/>
        <w:gridCol w:w="1867"/>
      </w:tblGrid>
      <w:tr w:rsidR="00E00E25" w:rsidRPr="0093531B" w:rsidTr="005F7A90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E00E25" w:rsidRPr="0093531B" w:rsidTr="005F7A90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0E25" w:rsidRPr="0093531B" w:rsidTr="005F7A90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0E25" w:rsidRPr="0093531B" w:rsidTr="005F7A90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0E25" w:rsidRPr="0093531B" w:rsidTr="005F7A90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0E25" w:rsidRPr="0093531B" w:rsidTr="005F7A90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25" w:rsidRPr="0093531B" w:rsidTr="005F7A90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Default="00E00E25" w:rsidP="005F7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166CDA" w:rsidRDefault="00E00E25" w:rsidP="00E00E25">
      <w:pPr>
        <w:framePr w:hSpace="180" w:wrap="around" w:vAnchor="text" w:hAnchor="text" w:xAlign="right" w:yAlign="center"/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 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  № 2</w:t>
      </w:r>
    </w:p>
    <w:p w:rsidR="00E00E25" w:rsidRPr="0093531B" w:rsidRDefault="00E00E25" w:rsidP="00E00E25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  Положению о территориальном общественном самоуправлении</w:t>
      </w:r>
    </w:p>
    <w:p w:rsidR="00E00E25" w:rsidRPr="0093531B" w:rsidRDefault="00E00E25" w:rsidP="00E00E25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РЕГИСТРАЦИИ УСТАВА ТЕРРИТОРИАЛЬНОГО</w:t>
      </w:r>
    </w:p>
    <w:p w:rsidR="00E00E25" w:rsidRDefault="00E00E25" w:rsidP="00E0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ЕСТВЕННОГО САМОУПРАВЛЕНИЯ</w:t>
      </w: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ЕЛЬСКОГО ПОСЕЛЕНИЯ БАДРАКОВСКИЙ СЕЛЬСОВЕТ 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  деятельности  территориального   общественного  самоуправления утверждены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решением    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от «___» __________ 20__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Протокол общего собрания (конференции) граждан от «___» _______________ 20___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(наименование)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егистрации «____» _________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P237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учетный номер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______сельсовет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      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E00E25" w:rsidRPr="0093531B" w:rsidTr="005F7A90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25" w:rsidRPr="0093531B" w:rsidRDefault="00E00E25" w:rsidP="005F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Приложение  № 3</w:t>
            </w:r>
          </w:p>
          <w:p w:rsidR="00E00E25" w:rsidRPr="0093531B" w:rsidRDefault="00E00E25" w:rsidP="005F7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 территориальном общественном самоуправлении</w:t>
            </w:r>
          </w:p>
          <w:p w:rsidR="00E00E25" w:rsidRPr="0093531B" w:rsidRDefault="00E00E25" w:rsidP="005F7A90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сельском поселении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Бадраковский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P273"/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РЕГИСТРАЦИИ ИЗМЕНЕНИЙ И ДОПОЛНЕНИЙ В УСТАВ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СЕЛЬСКОМ ПОСЕЛЕНИИ БАДРАКОВСКИЙ СЕЛЬСОВЕТ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Устав территориального общественного самоуправления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(наименование)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№ __________от «____» _____________ 20___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   деятельности  территориального  общественного  самоуправления утв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ерждены     решением    Совета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№ ___ от «__»______ 20__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ЗАРЕГИСТРИРОВАНЫ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Изменения   (дополнения)   в   Устав   территориального   общественного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____________________________________________________________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         (наименование)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Утверждены   протоколом   общего   собрания  (конференции)  граждан  </w:t>
      </w:r>
      <w:proofErr w:type="gramStart"/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___________ 20__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Дата регистрации «____» _____________ 20___ года.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Default="00E00E25" w:rsidP="00E0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                 ___________________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(подпись)</w:t>
      </w:r>
      <w:r w:rsidRPr="004A5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     </w:t>
      </w: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0E25" w:rsidRPr="0093531B" w:rsidRDefault="00E00E25" w:rsidP="00E00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E25" w:rsidRPr="0093531B" w:rsidRDefault="00E00E25" w:rsidP="00E00E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bookmarkEnd w:id="12"/>
      <w:bookmarkEnd w:id="13"/>
    </w:p>
    <w:p w:rsidR="00E00E25" w:rsidRDefault="00E00E25" w:rsidP="00E00E25"/>
    <w:p w:rsidR="00E00E25" w:rsidRPr="007E7C0C" w:rsidRDefault="00E00E25" w:rsidP="00E00E25">
      <w:pPr>
        <w:pStyle w:val="ConsPlusTitle"/>
        <w:jc w:val="center"/>
      </w:pPr>
    </w:p>
    <w:p w:rsidR="00B20AE6" w:rsidRDefault="00A05A9F" w:rsidP="00E00E25">
      <w:pPr>
        <w:jc w:val="center"/>
      </w:pPr>
    </w:p>
    <w:sectPr w:rsidR="00B20AE6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72CC2"/>
    <w:rsid w:val="00184D94"/>
    <w:rsid w:val="00197F5F"/>
    <w:rsid w:val="002347EF"/>
    <w:rsid w:val="00246726"/>
    <w:rsid w:val="00364088"/>
    <w:rsid w:val="0038582F"/>
    <w:rsid w:val="003B2281"/>
    <w:rsid w:val="003E3B5D"/>
    <w:rsid w:val="00443D49"/>
    <w:rsid w:val="004562B6"/>
    <w:rsid w:val="004A00EE"/>
    <w:rsid w:val="004C1887"/>
    <w:rsid w:val="00581B86"/>
    <w:rsid w:val="00594CFD"/>
    <w:rsid w:val="005F0A89"/>
    <w:rsid w:val="00652271"/>
    <w:rsid w:val="006E4DB9"/>
    <w:rsid w:val="007357CE"/>
    <w:rsid w:val="007736FA"/>
    <w:rsid w:val="007E4020"/>
    <w:rsid w:val="009E2CF9"/>
    <w:rsid w:val="00A05A9F"/>
    <w:rsid w:val="00B34301"/>
    <w:rsid w:val="00C2710C"/>
    <w:rsid w:val="00D255E9"/>
    <w:rsid w:val="00E00E25"/>
    <w:rsid w:val="00E16F68"/>
    <w:rsid w:val="00E25D32"/>
    <w:rsid w:val="00EC0040"/>
    <w:rsid w:val="00EE5DDF"/>
    <w:rsid w:val="00F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List Paragraph"/>
    <w:basedOn w:val="a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List Paragraph"/>
    <w:basedOn w:val="a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D7DDED7486F1BDDEE35700C1F59B5C0469A4BE23F18ABBDp3A3J" TargetMode="External"/><Relationship Id="rId13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consultantplus://offline/ref=CD784E5482835C5B67F3424EB7ABF6C0DE08BF035E4D1566FA6FE96674F9DEDCBE7AAEF60AAE4421B22FCC57J8J" TargetMode="External"/><Relationship Id="rId3" Type="http://schemas.openxmlformats.org/officeDocument/2006/relationships/styles" Target="styles.xml"/><Relationship Id="rId21" Type="http://schemas.openxmlformats.org/officeDocument/2006/relationships/hyperlink" Target="http://maklaki.ru/documents/acts/detail.php?id=80594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aklaki.ru/documents/acts/detail.php?id=805942" TargetMode="External"/><Relationship Id="rId17" Type="http://schemas.openxmlformats.org/officeDocument/2006/relationships/hyperlink" Target="consultantplus://offline/ref=CD784E5482835C5B67F3424EB7ABF6C0DE08BF035F401F65F56FE96674F9DEDCBE7AAEF60AAE4421B22FC857J8J" TargetMode="External"/><Relationship Id="rId25" Type="http://schemas.openxmlformats.org/officeDocument/2006/relationships/hyperlink" Target="consultantplus://offline/ref=CD784E5482835C5B67F3424EB7ABF6C0DE08BF035E4D1566FA6FE96674F9DEDCBE7AAEF60AAE4421B22FCC57J8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0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84E5482835C5B67F3424EB7ABF6C0DE08BF035A491C60F160B46C7CA0D2DEB975F1E10DE74820B22EC4765DJ1J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aklaki.ru/documents/acts/detail.php?id=805942" TargetMode="External"/><Relationship Id="rId23" Type="http://schemas.openxmlformats.org/officeDocument/2006/relationships/hyperlink" Target="consultantplus://offline/ref=CD784E5482835C5B67F35C43A1C7A8CEDB0BE60E5B481731AF30B23B23F0D48BF935F7B44EA347285BJ6J" TargetMode="External"/><Relationship Id="rId2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0" Type="http://schemas.openxmlformats.org/officeDocument/2006/relationships/hyperlink" Target="consultantplus://offline/ref=CD784E5482835C5B67F35C43A1C7A8CEDB0BE60E5B481731AF30B23B23F0D48BF935F7B44EA346235BJ6J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hyperlink" Target="consultantplus://offline/ref=CD784E5482835C5B67F35C43A1C7A8CEDB01E10B5A411731AF30B23B235FJ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784E5482835C5B67F35C43A1C7A8CEDB0BE60B501E4033FE65BC53JEJ" TargetMode="External"/><Relationship Id="rId14" Type="http://schemas.openxmlformats.org/officeDocument/2006/relationships/hyperlink" Target="http://maklaki.ru/documents/acts/detail.php?id=805942" TargetMode="External"/><Relationship Id="rId22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7" Type="http://schemas.openxmlformats.org/officeDocument/2006/relationships/hyperlink" Target="http://maklaki.ru/documents/acts/detail.php?id=805942" TargetMode="External"/><Relationship Id="rId30" Type="http://schemas.openxmlformats.org/officeDocument/2006/relationships/hyperlink" Target="http://maklaki.ru/documents/acts/detail.php?id=805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2156-6BD7-404A-BF96-288FDB74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4459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2019-05-12T08:18:00Z</cp:lastPrinted>
  <dcterms:created xsi:type="dcterms:W3CDTF">2019-05-12T08:10:00Z</dcterms:created>
  <dcterms:modified xsi:type="dcterms:W3CDTF">2019-05-12T08:19:00Z</dcterms:modified>
</cp:coreProperties>
</file>