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04733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170C6A">
            <w:pPr>
              <w:spacing w:after="0" w:line="240" w:lineRule="auto"/>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463923">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p>
          <w:p w:rsidR="00AE7A5D" w:rsidRPr="00AE7A5D"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4375DCF7" wp14:editId="1BAAC4C7">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047330" w:rsidRPr="00047330" w:rsidRDefault="009733F2"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АДМИНИСТРАЦИЯ</w:t>
            </w:r>
            <w:r w:rsidR="00DB67A9" w:rsidRPr="00047330">
              <w:rPr>
                <w:rFonts w:ascii="Times New Roman" w:eastAsia="Times New Roman" w:hAnsi="Times New Roman" w:cs="Times New Roman"/>
                <w:b/>
                <w:bCs/>
                <w:lang w:val="be-BY" w:eastAsia="ru-RU"/>
              </w:rPr>
              <w:t xml:space="preserve"> </w:t>
            </w:r>
          </w:p>
          <w:p w:rsidR="00AE7A5D" w:rsidRPr="00047330" w:rsidRDefault="00AE7A5D"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СЕЛЬСКОГО ПОСЕЛЕНИЯ БАДРАКОВСКИЙ СЕЛЬСОВЕТ МУНИЦИПАЛЬНОГО РАЙОНА БУРАЕВСКИ</w:t>
            </w:r>
            <w:r w:rsidR="000B2552" w:rsidRPr="00047330">
              <w:rPr>
                <w:rFonts w:ascii="Times New Roman" w:eastAsia="Times New Roman" w:hAnsi="Times New Roman" w:cs="Times New Roman"/>
                <w:b/>
                <w:bCs/>
                <w:lang w:val="be-BY" w:eastAsia="ru-RU"/>
              </w:rPr>
              <w:t>Й</w:t>
            </w:r>
            <w:r w:rsidRPr="00047330">
              <w:rPr>
                <w:rFonts w:ascii="Times New Roman" w:eastAsia="Times New Roman" w:hAnsi="Times New Roman" w:cs="Times New Roman"/>
                <w:b/>
                <w:bCs/>
                <w:lang w:val="be-BY" w:eastAsia="ru-RU"/>
              </w:rPr>
              <w:t xml:space="preserve"> РАЙОН</w:t>
            </w:r>
          </w:p>
          <w:p w:rsidR="00047330" w:rsidRPr="00047330" w:rsidRDefault="00047330" w:rsidP="00047330">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РЕСПУБЛИКИ БАШКОРТОСТАН</w:t>
            </w:r>
          </w:p>
          <w:p w:rsidR="00AE7A5D" w:rsidRPr="0004733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225430" w:rsidRDefault="00225430" w:rsidP="00225430">
      <w:pPr>
        <w:jc w:val="center"/>
        <w:rPr>
          <w:rFonts w:ascii="Times New Roman" w:eastAsia="Times New Roman" w:hAnsi="Times New Roman" w:cs="Times New Roman"/>
          <w:b/>
          <w:bCs/>
          <w:sz w:val="26"/>
          <w:szCs w:val="26"/>
          <w:lang w:val="tt-RU" w:eastAsia="ru-RU"/>
        </w:rPr>
      </w:pPr>
    </w:p>
    <w:p w:rsidR="00CC12E6" w:rsidRPr="00462E95" w:rsidRDefault="004D499F" w:rsidP="00225430">
      <w:pPr>
        <w:jc w:val="center"/>
        <w:rPr>
          <w:rFonts w:ascii="Times New Roman" w:eastAsia="Times New Roman" w:hAnsi="Times New Roman" w:cs="Times New Roman"/>
          <w:b/>
          <w:bCs/>
          <w:sz w:val="26"/>
          <w:szCs w:val="26"/>
          <w:lang w:val="tt-RU" w:eastAsia="ru-RU"/>
        </w:rPr>
      </w:pPr>
      <w:r w:rsidRPr="00462E95">
        <w:rPr>
          <w:rFonts w:ascii="Times New Roman" w:eastAsia="Times New Roman" w:hAnsi="Times New Roman" w:cs="Times New Roman"/>
          <w:b/>
          <w:bCs/>
          <w:sz w:val="26"/>
          <w:szCs w:val="26"/>
          <w:lang w:val="tt-RU" w:eastAsia="ru-RU"/>
        </w:rPr>
        <w:t>ПОСТАНОВЛЕНИЕ</w:t>
      </w:r>
    </w:p>
    <w:p w:rsidR="004D499F" w:rsidRPr="00462E95" w:rsidRDefault="00F60EF7" w:rsidP="00340ED7">
      <w:pPr>
        <w:rPr>
          <w:rFonts w:ascii="Times New Roman" w:eastAsia="Times New Roman" w:hAnsi="Times New Roman" w:cs="Times New Roman"/>
          <w:b/>
          <w:bCs/>
          <w:sz w:val="28"/>
          <w:szCs w:val="26"/>
          <w:lang w:val="tt-RU" w:eastAsia="ru-RU"/>
        </w:rPr>
      </w:pPr>
      <w:r w:rsidRPr="00462E95">
        <w:rPr>
          <w:rFonts w:ascii="Times New Roman" w:eastAsia="Times New Roman" w:hAnsi="Times New Roman" w:cs="Times New Roman"/>
          <w:b/>
          <w:bCs/>
          <w:sz w:val="28"/>
          <w:szCs w:val="26"/>
          <w:lang w:val="tt-RU" w:eastAsia="ru-RU"/>
        </w:rPr>
        <w:t xml:space="preserve"> </w:t>
      </w:r>
      <w:r w:rsidR="00340ED7" w:rsidRPr="00462E95">
        <w:rPr>
          <w:rFonts w:ascii="Times New Roman" w:eastAsia="Times New Roman" w:hAnsi="Times New Roman" w:cs="Times New Roman"/>
          <w:b/>
          <w:bCs/>
          <w:sz w:val="28"/>
          <w:szCs w:val="26"/>
          <w:lang w:val="tt-RU" w:eastAsia="ru-RU"/>
        </w:rPr>
        <w:t>20</w:t>
      </w:r>
      <w:r w:rsidR="00BA68F2" w:rsidRPr="00462E95">
        <w:rPr>
          <w:rFonts w:ascii="Times New Roman" w:eastAsia="Times New Roman" w:hAnsi="Times New Roman" w:cs="Times New Roman"/>
          <w:b/>
          <w:bCs/>
          <w:sz w:val="28"/>
          <w:szCs w:val="26"/>
          <w:lang w:val="tt-RU" w:eastAsia="ru-RU"/>
        </w:rPr>
        <w:t xml:space="preserve"> </w:t>
      </w:r>
      <w:r w:rsidR="00990679" w:rsidRPr="00462E95">
        <w:rPr>
          <w:rFonts w:ascii="Times New Roman" w:eastAsia="Times New Roman" w:hAnsi="Times New Roman" w:cs="Times New Roman"/>
          <w:b/>
          <w:bCs/>
          <w:sz w:val="28"/>
          <w:szCs w:val="26"/>
          <w:lang w:val="tt-RU" w:eastAsia="ru-RU"/>
        </w:rPr>
        <w:t xml:space="preserve"> </w:t>
      </w:r>
      <w:r w:rsidR="00770DAC" w:rsidRPr="00462E95">
        <w:rPr>
          <w:rFonts w:ascii="Times New Roman" w:eastAsia="Times New Roman" w:hAnsi="Times New Roman" w:cs="Times New Roman"/>
          <w:b/>
          <w:bCs/>
          <w:sz w:val="28"/>
          <w:szCs w:val="26"/>
          <w:lang w:val="tt-RU" w:eastAsia="ru-RU"/>
        </w:rPr>
        <w:t>декабря</w:t>
      </w:r>
      <w:r w:rsidR="00003F12" w:rsidRPr="00462E95">
        <w:rPr>
          <w:rFonts w:ascii="Times New Roman" w:eastAsia="Times New Roman" w:hAnsi="Times New Roman" w:cs="Times New Roman"/>
          <w:b/>
          <w:bCs/>
          <w:sz w:val="28"/>
          <w:szCs w:val="26"/>
          <w:lang w:val="tt-RU" w:eastAsia="ru-RU"/>
        </w:rPr>
        <w:t xml:space="preserve">  </w:t>
      </w:r>
      <w:r w:rsidR="004D499F" w:rsidRPr="00462E95">
        <w:rPr>
          <w:rFonts w:ascii="Times New Roman" w:eastAsia="Times New Roman" w:hAnsi="Times New Roman" w:cs="Times New Roman"/>
          <w:b/>
          <w:bCs/>
          <w:sz w:val="28"/>
          <w:szCs w:val="26"/>
          <w:lang w:val="tt-RU" w:eastAsia="ru-RU"/>
        </w:rPr>
        <w:t>201</w:t>
      </w:r>
      <w:r w:rsidR="00451345" w:rsidRPr="00462E95">
        <w:rPr>
          <w:rFonts w:ascii="Times New Roman" w:eastAsia="Times New Roman" w:hAnsi="Times New Roman" w:cs="Times New Roman"/>
          <w:b/>
          <w:bCs/>
          <w:sz w:val="28"/>
          <w:szCs w:val="26"/>
          <w:lang w:val="tt-RU" w:eastAsia="ru-RU"/>
        </w:rPr>
        <w:t>9</w:t>
      </w:r>
      <w:r w:rsidR="004D499F" w:rsidRPr="00462E95">
        <w:rPr>
          <w:rFonts w:ascii="Times New Roman" w:eastAsia="Times New Roman" w:hAnsi="Times New Roman" w:cs="Times New Roman"/>
          <w:b/>
          <w:bCs/>
          <w:sz w:val="28"/>
          <w:szCs w:val="26"/>
          <w:lang w:val="tt-RU" w:eastAsia="ru-RU"/>
        </w:rPr>
        <w:t xml:space="preserve"> года                                                              </w:t>
      </w:r>
      <w:r w:rsidR="0016425C" w:rsidRPr="00462E95">
        <w:rPr>
          <w:rFonts w:ascii="Times New Roman" w:eastAsia="Times New Roman" w:hAnsi="Times New Roman" w:cs="Times New Roman"/>
          <w:b/>
          <w:bCs/>
          <w:sz w:val="28"/>
          <w:szCs w:val="26"/>
          <w:lang w:val="tt-RU" w:eastAsia="ru-RU"/>
        </w:rPr>
        <w:t xml:space="preserve">         </w:t>
      </w:r>
      <w:r w:rsidR="00340ED7" w:rsidRPr="00462E95">
        <w:rPr>
          <w:rFonts w:ascii="Times New Roman" w:eastAsia="Times New Roman" w:hAnsi="Times New Roman" w:cs="Times New Roman"/>
          <w:b/>
          <w:bCs/>
          <w:sz w:val="28"/>
          <w:szCs w:val="26"/>
          <w:lang w:val="tt-RU" w:eastAsia="ru-RU"/>
        </w:rPr>
        <w:t xml:space="preserve">   </w:t>
      </w:r>
      <w:r w:rsidR="0016425C" w:rsidRPr="00462E95">
        <w:rPr>
          <w:rFonts w:ascii="Times New Roman" w:eastAsia="Times New Roman" w:hAnsi="Times New Roman" w:cs="Times New Roman"/>
          <w:b/>
          <w:bCs/>
          <w:sz w:val="28"/>
          <w:szCs w:val="26"/>
          <w:lang w:val="tt-RU" w:eastAsia="ru-RU"/>
        </w:rPr>
        <w:t xml:space="preserve">    </w:t>
      </w:r>
      <w:r w:rsidR="004D499F" w:rsidRPr="00462E95">
        <w:rPr>
          <w:rFonts w:ascii="Times New Roman" w:eastAsia="Times New Roman" w:hAnsi="Times New Roman" w:cs="Times New Roman"/>
          <w:b/>
          <w:bCs/>
          <w:sz w:val="28"/>
          <w:szCs w:val="26"/>
          <w:lang w:val="tt-RU" w:eastAsia="ru-RU"/>
        </w:rPr>
        <w:t xml:space="preserve"> №</w:t>
      </w:r>
      <w:r w:rsidR="0060657D" w:rsidRPr="00462E95">
        <w:rPr>
          <w:rFonts w:ascii="Times New Roman" w:eastAsia="Times New Roman" w:hAnsi="Times New Roman" w:cs="Times New Roman"/>
          <w:b/>
          <w:bCs/>
          <w:sz w:val="28"/>
          <w:szCs w:val="26"/>
          <w:lang w:val="tt-RU" w:eastAsia="ru-RU"/>
        </w:rPr>
        <w:t xml:space="preserve"> </w:t>
      </w:r>
      <w:r w:rsidR="006A3787" w:rsidRPr="00462E95">
        <w:rPr>
          <w:rFonts w:ascii="Times New Roman" w:eastAsia="Times New Roman" w:hAnsi="Times New Roman" w:cs="Times New Roman"/>
          <w:b/>
          <w:bCs/>
          <w:sz w:val="28"/>
          <w:szCs w:val="26"/>
          <w:lang w:val="tt-RU" w:eastAsia="ru-RU"/>
        </w:rPr>
        <w:t>9</w:t>
      </w:r>
      <w:r w:rsidR="00EF1EEB" w:rsidRPr="00462E95">
        <w:rPr>
          <w:rFonts w:ascii="Times New Roman" w:eastAsia="Times New Roman" w:hAnsi="Times New Roman" w:cs="Times New Roman"/>
          <w:b/>
          <w:bCs/>
          <w:sz w:val="28"/>
          <w:szCs w:val="26"/>
          <w:lang w:val="tt-RU" w:eastAsia="ru-RU"/>
        </w:rPr>
        <w:t>9</w:t>
      </w:r>
    </w:p>
    <w:p w:rsidR="00EF1EEB" w:rsidRPr="00462E95" w:rsidRDefault="00EF1EEB" w:rsidP="00462E95">
      <w:pPr>
        <w:pStyle w:val="ConsPlusNormal"/>
        <w:jc w:val="center"/>
        <w:rPr>
          <w:rFonts w:ascii="Times New Roman" w:hAnsi="Times New Roman" w:cs="Times New Roman"/>
          <w:b/>
          <w:sz w:val="28"/>
          <w:szCs w:val="28"/>
        </w:rPr>
      </w:pPr>
      <w:r w:rsidRPr="00462E95">
        <w:rPr>
          <w:rFonts w:ascii="Times New Roman" w:hAnsi="Times New Roman" w:cs="Times New Roman"/>
          <w:b/>
          <w:sz w:val="28"/>
          <w:szCs w:val="28"/>
        </w:rPr>
        <w:t xml:space="preserve">Об утверждении </w:t>
      </w:r>
      <w:hyperlink w:anchor="P41" w:history="1">
        <w:proofErr w:type="gramStart"/>
        <w:r w:rsidRPr="00462E95">
          <w:rPr>
            <w:rFonts w:ascii="Times New Roman" w:hAnsi="Times New Roman" w:cs="Times New Roman"/>
            <w:b/>
            <w:sz w:val="28"/>
            <w:szCs w:val="28"/>
          </w:rPr>
          <w:t>Порядк</w:t>
        </w:r>
      </w:hyperlink>
      <w:r w:rsidRPr="00462E95">
        <w:rPr>
          <w:rFonts w:ascii="Times New Roman" w:hAnsi="Times New Roman" w:cs="Times New Roman"/>
          <w:b/>
          <w:sz w:val="28"/>
          <w:szCs w:val="28"/>
        </w:rPr>
        <w:t>а</w:t>
      </w:r>
      <w:proofErr w:type="gramEnd"/>
      <w:r w:rsidRPr="00462E95">
        <w:rPr>
          <w:rFonts w:ascii="Times New Roman" w:hAnsi="Times New Roman" w:cs="Times New Roman"/>
          <w:b/>
          <w:sz w:val="28"/>
          <w:szCs w:val="28"/>
        </w:rPr>
        <w:t xml:space="preserve"> ведения сводного реестра главных распорядителей, </w:t>
      </w:r>
      <w:r w:rsidR="006A7279" w:rsidRPr="00462E95">
        <w:rPr>
          <w:rFonts w:ascii="Times New Roman" w:hAnsi="Times New Roman" w:cs="Times New Roman"/>
          <w:b/>
          <w:sz w:val="28"/>
          <w:szCs w:val="28"/>
        </w:rPr>
        <w:t xml:space="preserve"> </w:t>
      </w:r>
      <w:r w:rsidRPr="00462E95">
        <w:rPr>
          <w:rFonts w:ascii="Times New Roman" w:hAnsi="Times New Roman" w:cs="Times New Roman"/>
          <w:b/>
          <w:sz w:val="28"/>
          <w:szCs w:val="28"/>
        </w:rPr>
        <w:t xml:space="preserve">распорядителей и получателей средств бюджета сельского поселения </w:t>
      </w:r>
      <w:proofErr w:type="spellStart"/>
      <w:r w:rsidR="008E6673" w:rsidRPr="00462E95">
        <w:rPr>
          <w:rFonts w:ascii="Times New Roman" w:hAnsi="Times New Roman" w:cs="Times New Roman"/>
          <w:b/>
          <w:sz w:val="28"/>
          <w:szCs w:val="28"/>
        </w:rPr>
        <w:t>Бадраковский</w:t>
      </w:r>
      <w:proofErr w:type="spellEnd"/>
      <w:r w:rsidRPr="00462E95">
        <w:rPr>
          <w:rFonts w:ascii="Times New Roman" w:hAnsi="Times New Roman" w:cs="Times New Roman"/>
          <w:b/>
          <w:sz w:val="28"/>
          <w:szCs w:val="28"/>
        </w:rPr>
        <w:t xml:space="preserve"> сельсовет муниципального района </w:t>
      </w:r>
      <w:proofErr w:type="spellStart"/>
      <w:r w:rsidRPr="00462E95">
        <w:rPr>
          <w:rFonts w:ascii="Times New Roman" w:hAnsi="Times New Roman" w:cs="Times New Roman"/>
          <w:b/>
          <w:sz w:val="28"/>
          <w:szCs w:val="28"/>
        </w:rPr>
        <w:t>Бураевский</w:t>
      </w:r>
      <w:proofErr w:type="spellEnd"/>
      <w:r w:rsidRPr="00462E95">
        <w:rPr>
          <w:rFonts w:ascii="Times New Roman" w:hAnsi="Times New Roman" w:cs="Times New Roman"/>
          <w:b/>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b/>
          <w:sz w:val="28"/>
          <w:szCs w:val="28"/>
        </w:rPr>
        <w:t>Бадраковский</w:t>
      </w:r>
      <w:proofErr w:type="spellEnd"/>
      <w:r w:rsidRPr="00462E95">
        <w:rPr>
          <w:rFonts w:ascii="Times New Roman" w:hAnsi="Times New Roman" w:cs="Times New Roman"/>
          <w:b/>
          <w:sz w:val="28"/>
          <w:szCs w:val="28"/>
        </w:rPr>
        <w:t xml:space="preserve"> сельсовет муниципального района </w:t>
      </w:r>
      <w:proofErr w:type="spellStart"/>
      <w:r w:rsidRPr="00462E95">
        <w:rPr>
          <w:rFonts w:ascii="Times New Roman" w:hAnsi="Times New Roman" w:cs="Times New Roman"/>
          <w:b/>
          <w:sz w:val="28"/>
          <w:szCs w:val="28"/>
        </w:rPr>
        <w:t>Бураевский</w:t>
      </w:r>
      <w:proofErr w:type="spellEnd"/>
      <w:r w:rsidRPr="00462E95">
        <w:rPr>
          <w:rFonts w:ascii="Times New Roman" w:hAnsi="Times New Roman" w:cs="Times New Roman"/>
          <w:b/>
          <w:sz w:val="28"/>
          <w:szCs w:val="28"/>
        </w:rPr>
        <w:t xml:space="preserve"> район  Республики Башкортостан, главных администраторов и</w:t>
      </w:r>
    </w:p>
    <w:p w:rsidR="00EF1EEB" w:rsidRPr="00462E95" w:rsidRDefault="00EF1EEB" w:rsidP="00462E95">
      <w:pPr>
        <w:pStyle w:val="ConsPlusNormal"/>
        <w:jc w:val="center"/>
        <w:rPr>
          <w:rFonts w:ascii="Times New Roman" w:hAnsi="Times New Roman" w:cs="Times New Roman"/>
          <w:b/>
          <w:sz w:val="28"/>
          <w:szCs w:val="28"/>
        </w:rPr>
      </w:pPr>
      <w:r w:rsidRPr="00462E95">
        <w:rPr>
          <w:rFonts w:ascii="Times New Roman" w:hAnsi="Times New Roman" w:cs="Times New Roman"/>
          <w:b/>
          <w:sz w:val="28"/>
          <w:szCs w:val="28"/>
        </w:rPr>
        <w:t xml:space="preserve">администраторов </w:t>
      </w:r>
      <w:proofErr w:type="gramStart"/>
      <w:r w:rsidRPr="00462E95">
        <w:rPr>
          <w:rFonts w:ascii="Times New Roman" w:hAnsi="Times New Roman" w:cs="Times New Roman"/>
          <w:b/>
          <w:sz w:val="28"/>
          <w:szCs w:val="28"/>
        </w:rPr>
        <w:t>источников финансирования дефицита бюджета сельского поселения</w:t>
      </w:r>
      <w:proofErr w:type="gramEnd"/>
      <w:r w:rsidRPr="00462E95">
        <w:rPr>
          <w:rFonts w:ascii="Times New Roman" w:hAnsi="Times New Roman" w:cs="Times New Roman"/>
          <w:b/>
          <w:sz w:val="28"/>
          <w:szCs w:val="28"/>
        </w:rPr>
        <w:t xml:space="preserve"> </w:t>
      </w:r>
      <w:proofErr w:type="spellStart"/>
      <w:r w:rsidR="008E6673" w:rsidRPr="00462E95">
        <w:rPr>
          <w:rFonts w:ascii="Times New Roman" w:hAnsi="Times New Roman" w:cs="Times New Roman"/>
          <w:b/>
          <w:sz w:val="28"/>
          <w:szCs w:val="28"/>
        </w:rPr>
        <w:t>Бадраковский</w:t>
      </w:r>
      <w:proofErr w:type="spellEnd"/>
      <w:r w:rsidRPr="00462E95">
        <w:rPr>
          <w:rFonts w:ascii="Times New Roman" w:hAnsi="Times New Roman" w:cs="Times New Roman"/>
          <w:b/>
          <w:sz w:val="28"/>
          <w:szCs w:val="28"/>
        </w:rPr>
        <w:t xml:space="preserve"> сельсовет муниципального района </w:t>
      </w:r>
      <w:proofErr w:type="spellStart"/>
      <w:r w:rsidRPr="00462E95">
        <w:rPr>
          <w:rFonts w:ascii="Times New Roman" w:hAnsi="Times New Roman" w:cs="Times New Roman"/>
          <w:b/>
          <w:sz w:val="28"/>
          <w:szCs w:val="28"/>
        </w:rPr>
        <w:t>Бураевский</w:t>
      </w:r>
      <w:proofErr w:type="spellEnd"/>
      <w:r w:rsidRPr="00462E95">
        <w:rPr>
          <w:rFonts w:ascii="Times New Roman" w:hAnsi="Times New Roman" w:cs="Times New Roman"/>
          <w:b/>
          <w:sz w:val="28"/>
          <w:szCs w:val="28"/>
        </w:rPr>
        <w:t xml:space="preserve"> район Республики Башкортостан</w:t>
      </w:r>
    </w:p>
    <w:p w:rsidR="00EF1EEB" w:rsidRPr="00462E95" w:rsidRDefault="00EF1EEB" w:rsidP="00462E95">
      <w:pPr>
        <w:pStyle w:val="ConsPlusTitle"/>
        <w:jc w:val="center"/>
        <w:rPr>
          <w:rFonts w:ascii="Times New Roman" w:hAnsi="Times New Roman" w:cs="Times New Roman"/>
          <w:sz w:val="28"/>
          <w:szCs w:val="28"/>
        </w:rPr>
      </w:pPr>
    </w:p>
    <w:p w:rsidR="00EF1EEB" w:rsidRPr="00462E95" w:rsidRDefault="00EF1EEB" w:rsidP="00EF1EEB">
      <w:pPr>
        <w:pStyle w:val="ConsPlusNormal"/>
        <w:ind w:firstLine="540"/>
        <w:jc w:val="both"/>
        <w:rPr>
          <w:rFonts w:ascii="Times New Roman" w:hAnsi="Times New Roman" w:cs="Times New Roman"/>
          <w:b/>
          <w:sz w:val="28"/>
          <w:szCs w:val="28"/>
        </w:rPr>
      </w:pPr>
      <w:r w:rsidRPr="00462E95">
        <w:rPr>
          <w:rFonts w:ascii="Times New Roman" w:hAnsi="Times New Roman" w:cs="Times New Roman"/>
          <w:sz w:val="28"/>
          <w:szCs w:val="28"/>
        </w:rPr>
        <w:t xml:space="preserve">В соответствии с Бюджетным </w:t>
      </w:r>
      <w:hyperlink r:id="rId8" w:history="1">
        <w:r w:rsidRPr="00462E95">
          <w:rPr>
            <w:rFonts w:ascii="Times New Roman" w:hAnsi="Times New Roman" w:cs="Times New Roman"/>
            <w:sz w:val="28"/>
            <w:szCs w:val="28"/>
          </w:rPr>
          <w:t>кодексом</w:t>
        </w:r>
      </w:hyperlink>
      <w:r w:rsidRPr="00462E95">
        <w:rPr>
          <w:rFonts w:ascii="Times New Roman" w:hAnsi="Times New Roman" w:cs="Times New Roman"/>
          <w:sz w:val="28"/>
          <w:szCs w:val="28"/>
        </w:rPr>
        <w:t xml:space="preserve"> Российской Федерации, решением Совета сельского поселения </w:t>
      </w:r>
      <w:proofErr w:type="spellStart"/>
      <w:r w:rsidR="008E6673" w:rsidRPr="00462E95">
        <w:rPr>
          <w:rFonts w:ascii="Times New Roman" w:hAnsi="Times New Roman" w:cs="Times New Roman"/>
          <w:sz w:val="28"/>
          <w:szCs w:val="28"/>
        </w:rPr>
        <w:t>Бадраковский</w:t>
      </w:r>
      <w:proofErr w:type="spellEnd"/>
      <w:r w:rsidRPr="00462E95">
        <w:rPr>
          <w:rFonts w:ascii="Times New Roman" w:hAnsi="Times New Roman" w:cs="Times New Roman"/>
          <w:sz w:val="28"/>
          <w:szCs w:val="28"/>
        </w:rPr>
        <w:t xml:space="preserve"> сельсовет муниципального района </w:t>
      </w:r>
      <w:proofErr w:type="spellStart"/>
      <w:r w:rsidRPr="00462E95">
        <w:rPr>
          <w:rFonts w:ascii="Times New Roman" w:hAnsi="Times New Roman" w:cs="Times New Roman"/>
          <w:sz w:val="28"/>
          <w:szCs w:val="28"/>
        </w:rPr>
        <w:t>Бураевский</w:t>
      </w:r>
      <w:proofErr w:type="spellEnd"/>
      <w:r w:rsidRPr="00462E95">
        <w:rPr>
          <w:rFonts w:ascii="Times New Roman" w:hAnsi="Times New Roman" w:cs="Times New Roman"/>
          <w:sz w:val="28"/>
          <w:szCs w:val="28"/>
        </w:rPr>
        <w:t xml:space="preserve"> район Республики Башкортостан </w:t>
      </w:r>
      <w:r w:rsidR="008E6673" w:rsidRPr="00462E95">
        <w:rPr>
          <w:rFonts w:ascii="Times New Roman" w:hAnsi="Times New Roman" w:cs="Times New Roman"/>
          <w:sz w:val="28"/>
          <w:szCs w:val="28"/>
        </w:rPr>
        <w:t>от 28</w:t>
      </w:r>
      <w:r w:rsidRPr="00462E95">
        <w:rPr>
          <w:rFonts w:ascii="Times New Roman" w:hAnsi="Times New Roman" w:cs="Times New Roman"/>
          <w:sz w:val="28"/>
          <w:szCs w:val="28"/>
        </w:rPr>
        <w:t>.02.2014</w:t>
      </w:r>
      <w:r w:rsidR="008E6673" w:rsidRPr="00462E95">
        <w:rPr>
          <w:rFonts w:ascii="Times New Roman" w:hAnsi="Times New Roman" w:cs="Times New Roman"/>
          <w:sz w:val="28"/>
          <w:szCs w:val="28"/>
        </w:rPr>
        <w:t xml:space="preserve"> </w:t>
      </w:r>
      <w:r w:rsidRPr="00462E95">
        <w:rPr>
          <w:rFonts w:ascii="Times New Roman" w:hAnsi="Times New Roman" w:cs="Times New Roman"/>
          <w:sz w:val="28"/>
          <w:szCs w:val="28"/>
        </w:rPr>
        <w:t>г</w:t>
      </w:r>
      <w:r w:rsidR="008E6673" w:rsidRPr="00462E95">
        <w:rPr>
          <w:rFonts w:ascii="Times New Roman" w:hAnsi="Times New Roman" w:cs="Times New Roman"/>
          <w:sz w:val="28"/>
          <w:szCs w:val="28"/>
        </w:rPr>
        <w:t>.  № 23</w:t>
      </w:r>
      <w:r w:rsidRPr="00462E95">
        <w:rPr>
          <w:rFonts w:ascii="Times New Roman" w:hAnsi="Times New Roman" w:cs="Times New Roman"/>
          <w:sz w:val="28"/>
          <w:szCs w:val="28"/>
        </w:rPr>
        <w:t xml:space="preserve">0 "Об утверждении положения о бюджетном процессе в сельском поселении </w:t>
      </w:r>
      <w:proofErr w:type="spellStart"/>
      <w:r w:rsidR="008E6673" w:rsidRPr="00462E95">
        <w:rPr>
          <w:rFonts w:ascii="Times New Roman" w:hAnsi="Times New Roman" w:cs="Times New Roman"/>
          <w:sz w:val="28"/>
          <w:szCs w:val="28"/>
        </w:rPr>
        <w:t>Бадраковский</w:t>
      </w:r>
      <w:proofErr w:type="spellEnd"/>
      <w:r w:rsidRPr="00462E95">
        <w:rPr>
          <w:rFonts w:ascii="Times New Roman" w:hAnsi="Times New Roman" w:cs="Times New Roman"/>
          <w:sz w:val="28"/>
          <w:szCs w:val="28"/>
        </w:rPr>
        <w:t xml:space="preserve"> сельсовет муниципальном районе </w:t>
      </w:r>
      <w:proofErr w:type="spellStart"/>
      <w:r w:rsidRPr="00462E95">
        <w:rPr>
          <w:rFonts w:ascii="Times New Roman" w:hAnsi="Times New Roman" w:cs="Times New Roman"/>
          <w:sz w:val="28"/>
          <w:szCs w:val="28"/>
        </w:rPr>
        <w:t>Бураевский</w:t>
      </w:r>
      <w:proofErr w:type="spellEnd"/>
      <w:r w:rsidRPr="00462E95">
        <w:rPr>
          <w:rFonts w:ascii="Times New Roman" w:hAnsi="Times New Roman" w:cs="Times New Roman"/>
          <w:sz w:val="28"/>
          <w:szCs w:val="28"/>
        </w:rPr>
        <w:t xml:space="preserve"> район Республики </w:t>
      </w:r>
      <w:proofErr w:type="spellStart"/>
      <w:r w:rsidRPr="00462E95">
        <w:rPr>
          <w:rFonts w:ascii="Times New Roman" w:hAnsi="Times New Roman" w:cs="Times New Roman"/>
          <w:sz w:val="28"/>
          <w:szCs w:val="28"/>
        </w:rPr>
        <w:t>Башкортостан</w:t>
      </w:r>
      <w:proofErr w:type="gramStart"/>
      <w:r w:rsidRPr="00462E95">
        <w:rPr>
          <w:rFonts w:ascii="Times New Roman" w:hAnsi="Times New Roman" w:cs="Times New Roman"/>
          <w:sz w:val="28"/>
          <w:szCs w:val="28"/>
        </w:rPr>
        <w:t>"</w:t>
      </w:r>
      <w:r w:rsidRPr="00462E95">
        <w:rPr>
          <w:rFonts w:ascii="Times New Roman" w:hAnsi="Times New Roman" w:cs="Times New Roman"/>
          <w:b/>
          <w:sz w:val="28"/>
          <w:szCs w:val="28"/>
        </w:rPr>
        <w:t>А</w:t>
      </w:r>
      <w:proofErr w:type="gramEnd"/>
      <w:r w:rsidRPr="00462E95">
        <w:rPr>
          <w:rFonts w:ascii="Times New Roman" w:hAnsi="Times New Roman" w:cs="Times New Roman"/>
          <w:b/>
          <w:sz w:val="28"/>
          <w:szCs w:val="28"/>
        </w:rPr>
        <w:t>дминистрация</w:t>
      </w:r>
      <w:proofErr w:type="spellEnd"/>
      <w:r w:rsidRPr="00462E95">
        <w:rPr>
          <w:rFonts w:ascii="Times New Roman" w:hAnsi="Times New Roman" w:cs="Times New Roman"/>
          <w:b/>
          <w:sz w:val="28"/>
          <w:szCs w:val="28"/>
        </w:rPr>
        <w:t xml:space="preserve"> муниципального района </w:t>
      </w:r>
      <w:proofErr w:type="spellStart"/>
      <w:r w:rsidRPr="00462E95">
        <w:rPr>
          <w:rFonts w:ascii="Times New Roman" w:hAnsi="Times New Roman" w:cs="Times New Roman"/>
          <w:b/>
          <w:sz w:val="28"/>
          <w:szCs w:val="28"/>
        </w:rPr>
        <w:t>Бураевский</w:t>
      </w:r>
      <w:proofErr w:type="spellEnd"/>
      <w:r w:rsidRPr="00462E95">
        <w:rPr>
          <w:rFonts w:ascii="Times New Roman" w:hAnsi="Times New Roman" w:cs="Times New Roman"/>
          <w:b/>
          <w:sz w:val="28"/>
          <w:szCs w:val="28"/>
        </w:rPr>
        <w:t xml:space="preserve"> район постановляет:</w:t>
      </w:r>
    </w:p>
    <w:p w:rsidR="00EF1EEB" w:rsidRPr="00462E95" w:rsidRDefault="00EF1EEB" w:rsidP="00EF1EEB">
      <w:pPr>
        <w:pStyle w:val="ConsPlusNormal"/>
        <w:ind w:firstLine="540"/>
        <w:jc w:val="both"/>
        <w:rPr>
          <w:rFonts w:ascii="Times New Roman" w:hAnsi="Times New Roman" w:cs="Times New Roman"/>
          <w:sz w:val="28"/>
          <w:szCs w:val="28"/>
        </w:rPr>
      </w:pPr>
      <w:r w:rsidRPr="00462E95">
        <w:rPr>
          <w:rFonts w:ascii="Times New Roman" w:hAnsi="Times New Roman" w:cs="Times New Roman"/>
          <w:sz w:val="28"/>
          <w:szCs w:val="28"/>
        </w:rPr>
        <w:t xml:space="preserve">1. </w:t>
      </w:r>
      <w:proofErr w:type="gramStart"/>
      <w:r w:rsidRPr="00462E95">
        <w:rPr>
          <w:rFonts w:ascii="Times New Roman" w:hAnsi="Times New Roman" w:cs="Times New Roman"/>
          <w:sz w:val="28"/>
          <w:szCs w:val="28"/>
        </w:rPr>
        <w:t xml:space="preserve">Утвердить прилагаемый </w:t>
      </w:r>
      <w:hyperlink w:anchor="P41" w:history="1">
        <w:r w:rsidRPr="00462E95">
          <w:rPr>
            <w:rFonts w:ascii="Times New Roman" w:hAnsi="Times New Roman" w:cs="Times New Roman"/>
            <w:sz w:val="28"/>
            <w:szCs w:val="28"/>
          </w:rPr>
          <w:t>Порядок</w:t>
        </w:r>
      </w:hyperlink>
      <w:r w:rsidRPr="00462E95">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8"/>
          <w:szCs w:val="28"/>
        </w:rPr>
        <w:t>Бадраковский</w:t>
      </w:r>
      <w:proofErr w:type="spellEnd"/>
      <w:r w:rsidRPr="00462E95">
        <w:rPr>
          <w:rFonts w:ascii="Times New Roman" w:hAnsi="Times New Roman" w:cs="Times New Roman"/>
          <w:sz w:val="28"/>
          <w:szCs w:val="28"/>
        </w:rPr>
        <w:t xml:space="preserve"> сельсовет муниципального района </w:t>
      </w:r>
      <w:proofErr w:type="spellStart"/>
      <w:r w:rsidRPr="00462E95">
        <w:rPr>
          <w:rFonts w:ascii="Times New Roman" w:hAnsi="Times New Roman" w:cs="Times New Roman"/>
          <w:sz w:val="28"/>
          <w:szCs w:val="28"/>
        </w:rPr>
        <w:t>Бураевский</w:t>
      </w:r>
      <w:proofErr w:type="spellEnd"/>
      <w:r w:rsidRPr="00462E95">
        <w:rPr>
          <w:rFonts w:ascii="Times New Roman" w:hAnsi="Times New Roman" w:cs="Times New Roman"/>
          <w:sz w:val="28"/>
          <w:szCs w:val="28"/>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8"/>
          <w:szCs w:val="28"/>
        </w:rPr>
        <w:t>Бадраковский</w:t>
      </w:r>
      <w:proofErr w:type="spellEnd"/>
      <w:r w:rsidRPr="00462E95">
        <w:rPr>
          <w:rFonts w:ascii="Times New Roman" w:hAnsi="Times New Roman" w:cs="Times New Roman"/>
          <w:sz w:val="28"/>
          <w:szCs w:val="28"/>
        </w:rPr>
        <w:t xml:space="preserve"> сельсовет муниципального района </w:t>
      </w:r>
      <w:proofErr w:type="spellStart"/>
      <w:r w:rsidRPr="00462E95">
        <w:rPr>
          <w:rFonts w:ascii="Times New Roman" w:hAnsi="Times New Roman" w:cs="Times New Roman"/>
          <w:sz w:val="28"/>
          <w:szCs w:val="28"/>
        </w:rPr>
        <w:t>Бураевский</w:t>
      </w:r>
      <w:proofErr w:type="spellEnd"/>
      <w:r w:rsidRPr="00462E95">
        <w:rPr>
          <w:rFonts w:ascii="Times New Roman" w:hAnsi="Times New Roman" w:cs="Times New Roman"/>
          <w:sz w:val="28"/>
          <w:szCs w:val="28"/>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8"/>
          <w:szCs w:val="28"/>
        </w:rPr>
        <w:t>Бадраковский</w:t>
      </w:r>
      <w:proofErr w:type="spellEnd"/>
      <w:r w:rsidRPr="00462E95">
        <w:rPr>
          <w:rFonts w:ascii="Times New Roman" w:hAnsi="Times New Roman" w:cs="Times New Roman"/>
          <w:sz w:val="28"/>
          <w:szCs w:val="28"/>
        </w:rPr>
        <w:t xml:space="preserve"> сельсовет муниципального района </w:t>
      </w:r>
      <w:proofErr w:type="spellStart"/>
      <w:r w:rsidRPr="00462E95">
        <w:rPr>
          <w:rFonts w:ascii="Times New Roman" w:hAnsi="Times New Roman" w:cs="Times New Roman"/>
          <w:sz w:val="28"/>
          <w:szCs w:val="28"/>
        </w:rPr>
        <w:t>Бураевский</w:t>
      </w:r>
      <w:proofErr w:type="spellEnd"/>
      <w:r w:rsidRPr="00462E95">
        <w:rPr>
          <w:rFonts w:ascii="Times New Roman" w:hAnsi="Times New Roman" w:cs="Times New Roman"/>
          <w:sz w:val="28"/>
          <w:szCs w:val="28"/>
        </w:rPr>
        <w:t xml:space="preserve"> район Республики Башкортостан.</w:t>
      </w:r>
      <w:proofErr w:type="gramEnd"/>
    </w:p>
    <w:p w:rsidR="00EF1EEB" w:rsidRPr="00462E95" w:rsidRDefault="00EF1EEB" w:rsidP="00EF1EEB">
      <w:pPr>
        <w:pStyle w:val="ConsPlusNormal"/>
        <w:spacing w:before="220"/>
        <w:ind w:firstLine="540"/>
        <w:jc w:val="both"/>
        <w:rPr>
          <w:rFonts w:ascii="Times New Roman" w:hAnsi="Times New Roman" w:cs="Times New Roman"/>
          <w:sz w:val="28"/>
          <w:szCs w:val="28"/>
        </w:rPr>
      </w:pPr>
      <w:r w:rsidRPr="00462E95">
        <w:rPr>
          <w:rFonts w:ascii="Times New Roman" w:hAnsi="Times New Roman" w:cs="Times New Roman"/>
          <w:sz w:val="28"/>
          <w:szCs w:val="28"/>
        </w:rPr>
        <w:t xml:space="preserve">2. </w:t>
      </w:r>
      <w:proofErr w:type="gramStart"/>
      <w:r w:rsidRPr="00462E95">
        <w:rPr>
          <w:rFonts w:ascii="Times New Roman" w:hAnsi="Times New Roman" w:cs="Times New Roman"/>
          <w:sz w:val="28"/>
          <w:szCs w:val="28"/>
        </w:rPr>
        <w:t>Контроль за</w:t>
      </w:r>
      <w:proofErr w:type="gramEnd"/>
      <w:r w:rsidRPr="00462E95">
        <w:rPr>
          <w:rFonts w:ascii="Times New Roman" w:hAnsi="Times New Roman" w:cs="Times New Roman"/>
          <w:sz w:val="28"/>
          <w:szCs w:val="28"/>
        </w:rPr>
        <w:t xml:space="preserve"> исполнением насто</w:t>
      </w:r>
      <w:r w:rsidR="008E6673" w:rsidRPr="00462E95">
        <w:rPr>
          <w:rFonts w:ascii="Times New Roman" w:hAnsi="Times New Roman" w:cs="Times New Roman"/>
          <w:sz w:val="28"/>
          <w:szCs w:val="28"/>
        </w:rPr>
        <w:t>ящего постановления возлагаю на себя</w:t>
      </w:r>
      <w:r w:rsidRPr="00462E95">
        <w:rPr>
          <w:rFonts w:ascii="Times New Roman" w:hAnsi="Times New Roman" w:cs="Times New Roman"/>
          <w:sz w:val="28"/>
          <w:szCs w:val="28"/>
        </w:rPr>
        <w:t>.</w:t>
      </w:r>
    </w:p>
    <w:p w:rsidR="00EF1EEB" w:rsidRPr="00462E95" w:rsidRDefault="00EF1EEB" w:rsidP="00EF1EEB">
      <w:pPr>
        <w:pStyle w:val="ConsPlusNormal"/>
        <w:jc w:val="right"/>
        <w:rPr>
          <w:rFonts w:ascii="Times New Roman" w:hAnsi="Times New Roman" w:cs="Times New Roman"/>
          <w:sz w:val="28"/>
          <w:szCs w:val="28"/>
        </w:rPr>
      </w:pPr>
    </w:p>
    <w:p w:rsidR="008E6673" w:rsidRPr="00462E95" w:rsidRDefault="008E6673" w:rsidP="00EF1EEB">
      <w:pPr>
        <w:pStyle w:val="ConsPlusNormal"/>
        <w:jc w:val="right"/>
        <w:rPr>
          <w:rFonts w:ascii="Times New Roman" w:hAnsi="Times New Roman" w:cs="Times New Roman"/>
          <w:sz w:val="28"/>
          <w:szCs w:val="28"/>
        </w:rPr>
      </w:pPr>
    </w:p>
    <w:p w:rsidR="00EF1EEB" w:rsidRPr="00462E95" w:rsidRDefault="008E6673" w:rsidP="00295BC5">
      <w:pPr>
        <w:pStyle w:val="ConsPlusNormal"/>
        <w:jc w:val="both"/>
        <w:rPr>
          <w:rFonts w:ascii="Times New Roman" w:hAnsi="Times New Roman" w:cs="Times New Roman"/>
          <w:b/>
          <w:sz w:val="28"/>
          <w:szCs w:val="28"/>
        </w:rPr>
      </w:pPr>
      <w:r w:rsidRPr="00462E95">
        <w:rPr>
          <w:rFonts w:ascii="Times New Roman" w:hAnsi="Times New Roman" w:cs="Times New Roman"/>
          <w:b/>
          <w:sz w:val="28"/>
          <w:szCs w:val="28"/>
        </w:rPr>
        <w:t xml:space="preserve">       Глава сельского поселения                                       </w:t>
      </w:r>
      <w:proofErr w:type="spellStart"/>
      <w:r w:rsidRPr="00462E95">
        <w:rPr>
          <w:rFonts w:ascii="Times New Roman" w:hAnsi="Times New Roman" w:cs="Times New Roman"/>
          <w:b/>
          <w:sz w:val="28"/>
          <w:szCs w:val="28"/>
        </w:rPr>
        <w:t>И.Т.Мидатов</w:t>
      </w:r>
      <w:proofErr w:type="spellEnd"/>
      <w:r w:rsidR="00295BC5" w:rsidRPr="00462E95">
        <w:rPr>
          <w:rFonts w:ascii="Times New Roman" w:hAnsi="Times New Roman" w:cs="Times New Roman"/>
          <w:b/>
          <w:sz w:val="28"/>
          <w:szCs w:val="28"/>
        </w:rPr>
        <w:t xml:space="preserve">      </w:t>
      </w:r>
      <w:r w:rsidR="00295BC5" w:rsidRPr="00462E95">
        <w:rPr>
          <w:rFonts w:ascii="Times New Roman" w:hAnsi="Times New Roman" w:cs="Times New Roman"/>
          <w:b/>
          <w:sz w:val="28"/>
          <w:szCs w:val="28"/>
        </w:rPr>
        <w:tab/>
      </w:r>
      <w:r w:rsidR="00295BC5" w:rsidRPr="00462E95">
        <w:rPr>
          <w:rFonts w:ascii="Times New Roman" w:hAnsi="Times New Roman" w:cs="Times New Roman"/>
          <w:b/>
          <w:sz w:val="28"/>
          <w:szCs w:val="28"/>
        </w:rPr>
        <w:tab/>
      </w:r>
      <w:r w:rsidR="00295BC5" w:rsidRPr="00462E95">
        <w:rPr>
          <w:rFonts w:ascii="Times New Roman" w:hAnsi="Times New Roman" w:cs="Times New Roman"/>
          <w:b/>
          <w:sz w:val="28"/>
          <w:szCs w:val="28"/>
        </w:rPr>
        <w:tab/>
      </w:r>
      <w:r w:rsidR="00295BC5" w:rsidRPr="00462E95">
        <w:rPr>
          <w:rFonts w:ascii="Times New Roman" w:hAnsi="Times New Roman" w:cs="Times New Roman"/>
          <w:b/>
          <w:sz w:val="28"/>
          <w:szCs w:val="28"/>
        </w:rPr>
        <w:tab/>
      </w:r>
      <w:r w:rsidR="00295BC5" w:rsidRPr="00462E95">
        <w:rPr>
          <w:rFonts w:ascii="Times New Roman" w:hAnsi="Times New Roman" w:cs="Times New Roman"/>
          <w:b/>
          <w:sz w:val="28"/>
          <w:szCs w:val="28"/>
        </w:rPr>
        <w:tab/>
      </w:r>
    </w:p>
    <w:p w:rsidR="00295BC5" w:rsidRPr="00462E95" w:rsidRDefault="00295BC5" w:rsidP="00295BC5">
      <w:pPr>
        <w:pStyle w:val="ConsPlusNormal"/>
        <w:jc w:val="both"/>
        <w:rPr>
          <w:rFonts w:ascii="Times New Roman" w:hAnsi="Times New Roman" w:cs="Times New Roman"/>
          <w:b/>
          <w:sz w:val="28"/>
          <w:szCs w:val="28"/>
        </w:rPr>
      </w:pPr>
    </w:p>
    <w:p w:rsidR="00EF1EEB" w:rsidRPr="00462E95" w:rsidRDefault="00EF1EEB" w:rsidP="00EF1EEB">
      <w:pPr>
        <w:pStyle w:val="ConsPlusNormal"/>
        <w:jc w:val="right"/>
      </w:pPr>
    </w:p>
    <w:p w:rsidR="00EF1EEB" w:rsidRPr="00462E95" w:rsidRDefault="00EF1EEB" w:rsidP="00EF1EEB">
      <w:pPr>
        <w:pStyle w:val="ConsPlusNormal"/>
        <w:jc w:val="right"/>
        <w:outlineLvl w:val="0"/>
        <w:rPr>
          <w:rFonts w:ascii="Times New Roman" w:hAnsi="Times New Roman" w:cs="Times New Roman"/>
          <w:sz w:val="24"/>
          <w:szCs w:val="24"/>
        </w:rPr>
      </w:pPr>
      <w:r w:rsidRPr="00462E95">
        <w:rPr>
          <w:rFonts w:ascii="Times New Roman" w:hAnsi="Times New Roman" w:cs="Times New Roman"/>
          <w:sz w:val="24"/>
          <w:szCs w:val="24"/>
        </w:rPr>
        <w:lastRenderedPageBreak/>
        <w:t>Утвержден</w:t>
      </w:r>
    </w:p>
    <w:p w:rsidR="00295BC5" w:rsidRPr="00462E95" w:rsidRDefault="00EF1EEB" w:rsidP="00EF1EEB">
      <w:pPr>
        <w:pStyle w:val="ConsPlusNormal"/>
        <w:jc w:val="right"/>
        <w:rPr>
          <w:rFonts w:ascii="Times New Roman" w:hAnsi="Times New Roman" w:cs="Times New Roman"/>
          <w:sz w:val="24"/>
          <w:szCs w:val="24"/>
        </w:rPr>
      </w:pPr>
      <w:r w:rsidRPr="00462E95">
        <w:rPr>
          <w:rFonts w:ascii="Times New Roman" w:hAnsi="Times New Roman" w:cs="Times New Roman"/>
          <w:sz w:val="24"/>
          <w:szCs w:val="24"/>
        </w:rPr>
        <w:t xml:space="preserve">Постановлением администрации </w:t>
      </w:r>
    </w:p>
    <w:p w:rsidR="00EF1EEB" w:rsidRPr="00462E95" w:rsidRDefault="00EF1EEB" w:rsidP="00EF1EEB">
      <w:pPr>
        <w:pStyle w:val="ConsPlusNormal"/>
        <w:jc w:val="right"/>
        <w:rPr>
          <w:rFonts w:ascii="Times New Roman" w:hAnsi="Times New Roman" w:cs="Times New Roman"/>
          <w:sz w:val="24"/>
          <w:szCs w:val="24"/>
        </w:rPr>
      </w:pPr>
      <w:r w:rsidRPr="00462E95">
        <w:rPr>
          <w:rFonts w:ascii="Times New Roman" w:hAnsi="Times New Roman" w:cs="Times New Roman"/>
          <w:sz w:val="24"/>
          <w:szCs w:val="24"/>
        </w:rPr>
        <w:t xml:space="preserve">сельского поселения </w:t>
      </w:r>
    </w:p>
    <w:p w:rsidR="00295BC5" w:rsidRPr="00462E95" w:rsidRDefault="008E6673" w:rsidP="00EF1EEB">
      <w:pPr>
        <w:pStyle w:val="ConsPlusNormal"/>
        <w:jc w:val="right"/>
        <w:rPr>
          <w:rFonts w:ascii="Times New Roman" w:hAnsi="Times New Roman" w:cs="Times New Roman"/>
          <w:sz w:val="24"/>
          <w:szCs w:val="24"/>
        </w:rPr>
      </w:pP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w:t>
      </w:r>
      <w:proofErr w:type="gramStart"/>
      <w:r w:rsidR="00EF1EEB" w:rsidRPr="00462E95">
        <w:rPr>
          <w:rFonts w:ascii="Times New Roman" w:hAnsi="Times New Roman" w:cs="Times New Roman"/>
          <w:sz w:val="24"/>
          <w:szCs w:val="24"/>
        </w:rPr>
        <w:t>муниципального</w:t>
      </w:r>
      <w:proofErr w:type="gramEnd"/>
      <w:r w:rsidR="00EF1EEB" w:rsidRPr="00462E95">
        <w:rPr>
          <w:rFonts w:ascii="Times New Roman" w:hAnsi="Times New Roman" w:cs="Times New Roman"/>
          <w:sz w:val="24"/>
          <w:szCs w:val="24"/>
        </w:rPr>
        <w:t xml:space="preserve"> </w:t>
      </w:r>
    </w:p>
    <w:p w:rsidR="00EF1EEB" w:rsidRPr="00462E95" w:rsidRDefault="00EF1EEB" w:rsidP="00EF1EEB">
      <w:pPr>
        <w:pStyle w:val="ConsPlusNormal"/>
        <w:jc w:val="right"/>
        <w:rPr>
          <w:rFonts w:ascii="Times New Roman" w:hAnsi="Times New Roman" w:cs="Times New Roman"/>
          <w:sz w:val="24"/>
          <w:szCs w:val="24"/>
        </w:rPr>
      </w:pPr>
      <w:r w:rsidRPr="00462E95">
        <w:rPr>
          <w:rFonts w:ascii="Times New Roman" w:hAnsi="Times New Roman" w:cs="Times New Roman"/>
          <w:sz w:val="24"/>
          <w:szCs w:val="24"/>
        </w:rPr>
        <w:t xml:space="preserve">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w:t>
      </w:r>
    </w:p>
    <w:p w:rsidR="00EF1EEB" w:rsidRPr="00462E95" w:rsidRDefault="00EF1EEB" w:rsidP="00EF1EEB">
      <w:pPr>
        <w:pStyle w:val="ConsPlusNormal"/>
        <w:jc w:val="right"/>
        <w:rPr>
          <w:rFonts w:ascii="Times New Roman" w:hAnsi="Times New Roman" w:cs="Times New Roman"/>
          <w:sz w:val="24"/>
          <w:szCs w:val="24"/>
        </w:rPr>
      </w:pPr>
      <w:r w:rsidRPr="00462E95">
        <w:rPr>
          <w:rFonts w:ascii="Times New Roman" w:hAnsi="Times New Roman" w:cs="Times New Roman"/>
          <w:sz w:val="24"/>
          <w:szCs w:val="24"/>
        </w:rPr>
        <w:t xml:space="preserve">Республики Башкортостан </w:t>
      </w:r>
      <w:proofErr w:type="gramStart"/>
      <w:r w:rsidRPr="00462E95">
        <w:rPr>
          <w:rFonts w:ascii="Times New Roman" w:hAnsi="Times New Roman" w:cs="Times New Roman"/>
          <w:sz w:val="24"/>
          <w:szCs w:val="24"/>
        </w:rPr>
        <w:t>от</w:t>
      </w:r>
      <w:proofErr w:type="gramEnd"/>
    </w:p>
    <w:p w:rsidR="00EF1EEB" w:rsidRPr="00462E95" w:rsidRDefault="00295BC5" w:rsidP="00EF1EEB">
      <w:pPr>
        <w:pStyle w:val="ConsPlusNormal"/>
        <w:jc w:val="right"/>
        <w:rPr>
          <w:rFonts w:ascii="Times New Roman" w:hAnsi="Times New Roman" w:cs="Times New Roman"/>
          <w:sz w:val="24"/>
          <w:szCs w:val="24"/>
        </w:rPr>
      </w:pPr>
      <w:r w:rsidRPr="00462E95">
        <w:rPr>
          <w:rFonts w:ascii="Times New Roman" w:hAnsi="Times New Roman" w:cs="Times New Roman"/>
          <w:sz w:val="24"/>
          <w:szCs w:val="24"/>
        </w:rPr>
        <w:t>20 декабря 2019</w:t>
      </w:r>
      <w:r w:rsidR="00EF1EEB" w:rsidRPr="00462E95">
        <w:rPr>
          <w:rFonts w:ascii="Times New Roman" w:hAnsi="Times New Roman" w:cs="Times New Roman"/>
          <w:sz w:val="24"/>
          <w:szCs w:val="24"/>
        </w:rPr>
        <w:t xml:space="preserve"> г №</w:t>
      </w:r>
      <w:r w:rsidRPr="00462E95">
        <w:rPr>
          <w:rFonts w:ascii="Times New Roman" w:hAnsi="Times New Roman" w:cs="Times New Roman"/>
          <w:sz w:val="24"/>
          <w:szCs w:val="24"/>
        </w:rPr>
        <w:t xml:space="preserve"> 99</w:t>
      </w:r>
    </w:p>
    <w:p w:rsidR="00EF1EEB" w:rsidRPr="00462E95" w:rsidRDefault="00EF1EEB" w:rsidP="00EF1EEB">
      <w:pPr>
        <w:pStyle w:val="ConsPlusNormal"/>
        <w:jc w:val="right"/>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Title"/>
        <w:jc w:val="center"/>
        <w:rPr>
          <w:rFonts w:ascii="Times New Roman" w:hAnsi="Times New Roman" w:cs="Times New Roman"/>
          <w:sz w:val="24"/>
          <w:szCs w:val="24"/>
        </w:rPr>
      </w:pPr>
      <w:bookmarkStart w:id="0" w:name="P41"/>
      <w:bookmarkEnd w:id="0"/>
      <w:r w:rsidRPr="00462E95">
        <w:rPr>
          <w:rFonts w:ascii="Times New Roman" w:hAnsi="Times New Roman" w:cs="Times New Roman"/>
          <w:sz w:val="24"/>
          <w:szCs w:val="24"/>
        </w:rPr>
        <w:t>ПОРЯДОК</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ВЕДЕНИЯ СВОДНОГО РЕЕСТРА </w:t>
      </w:r>
      <w:proofErr w:type="gramStart"/>
      <w:r w:rsidRPr="00462E95">
        <w:rPr>
          <w:rFonts w:ascii="Times New Roman" w:hAnsi="Times New Roman" w:cs="Times New Roman"/>
          <w:sz w:val="24"/>
          <w:szCs w:val="24"/>
        </w:rPr>
        <w:t>ГЛАВНЫХ</w:t>
      </w:r>
      <w:proofErr w:type="gramEnd"/>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РАСПОРЯДИТЕЛЕЙ, РАСПОРЯДИТЕЛЕЙ И ПОЛУЧАТЕЛЕЙ СРЕДСТВ</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БЮДЖЕТА СЕЛЬСКОГО ПОСЕЛЕНИЯ </w:t>
      </w:r>
      <w:r w:rsidR="008E6673" w:rsidRPr="00462E95">
        <w:rPr>
          <w:rFonts w:ascii="Times New Roman" w:hAnsi="Times New Roman" w:cs="Times New Roman"/>
          <w:sz w:val="24"/>
          <w:szCs w:val="24"/>
        </w:rPr>
        <w:t>БАДРАКОВСКИЙ</w:t>
      </w:r>
      <w:r w:rsidRPr="00462E95">
        <w:rPr>
          <w:rFonts w:ascii="Times New Roman" w:hAnsi="Times New Roman" w:cs="Times New Roman"/>
          <w:sz w:val="24"/>
          <w:szCs w:val="24"/>
        </w:rPr>
        <w:t xml:space="preserve"> СЕЛЬСОВЕТ МУНИЦИПАЛЬНОГО РАЙОНА БУРАЕВСКИЙ РАЙОН </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РЕСПУБЛИКИ БАШКОРТОСТАН, ГЛАВНЫХ АДМИНИСТРАТОРОВ И</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АДМИНИСТРАТОРОВ ДОХОДОВ БЮДЖЕТАСЕЛЬСКОГО ПОСЕЛЕНИЯ </w:t>
      </w:r>
      <w:r w:rsidR="008E6673" w:rsidRPr="00462E95">
        <w:rPr>
          <w:rFonts w:ascii="Times New Roman" w:hAnsi="Times New Roman" w:cs="Times New Roman"/>
          <w:sz w:val="24"/>
          <w:szCs w:val="24"/>
        </w:rPr>
        <w:t>БАДРАКОВСКИЙ</w:t>
      </w:r>
      <w:r w:rsidRPr="00462E95">
        <w:rPr>
          <w:rFonts w:ascii="Times New Roman" w:hAnsi="Times New Roman" w:cs="Times New Roman"/>
          <w:sz w:val="24"/>
          <w:szCs w:val="24"/>
        </w:rPr>
        <w:t xml:space="preserve"> СЕЛЬСОВЕТ МУНИЦИПАЛЬНОГО РАЙОНА</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 БУРАЕВСКИЙ РАЙОН РЕСПУБЛИКИ БАШКОРТОСТАН,</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ГЛАВНЫХ АДМИНИСТРАТОРОВ И АДМИНИСТРАТОРОВ</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 ИСТОЧНИКОВ ФИНАНСИРОВАНИЯ ДЕФИЦИТА</w:t>
      </w:r>
    </w:p>
    <w:p w:rsidR="00EF1EEB" w:rsidRPr="00462E95" w:rsidRDefault="00EF1EEB" w:rsidP="00EF1EEB">
      <w:pPr>
        <w:pStyle w:val="ConsPlusTitle"/>
        <w:jc w:val="center"/>
        <w:rPr>
          <w:rFonts w:ascii="Times New Roman" w:hAnsi="Times New Roman" w:cs="Times New Roman"/>
          <w:sz w:val="24"/>
          <w:szCs w:val="24"/>
        </w:rPr>
      </w:pPr>
      <w:r w:rsidRPr="00462E95">
        <w:rPr>
          <w:rFonts w:ascii="Times New Roman" w:hAnsi="Times New Roman" w:cs="Times New Roman"/>
          <w:sz w:val="24"/>
          <w:szCs w:val="24"/>
        </w:rPr>
        <w:t xml:space="preserve"> БЮДЖЕТАСЕЛЬСКОГО ПОСЕЛЕНИЯ </w:t>
      </w:r>
      <w:r w:rsidR="008E6673" w:rsidRPr="00462E95">
        <w:rPr>
          <w:rFonts w:ascii="Times New Roman" w:hAnsi="Times New Roman" w:cs="Times New Roman"/>
          <w:sz w:val="24"/>
          <w:szCs w:val="24"/>
        </w:rPr>
        <w:t>БАДРАКОВСКИЙ</w:t>
      </w:r>
      <w:r w:rsidRPr="00462E95">
        <w:rPr>
          <w:rFonts w:ascii="Times New Roman" w:hAnsi="Times New Roman" w:cs="Times New Roman"/>
          <w:sz w:val="24"/>
          <w:szCs w:val="24"/>
        </w:rPr>
        <w:t xml:space="preserve"> СЕЛЬСОВЕТ МУНИЦИПАЛЬНОГО  РАЙОНА БУРАЕВСКИЙ РАЙОН РЕСПУБЛИКИ БАШКОРТОСТАН</w:t>
      </w:r>
    </w:p>
    <w:p w:rsidR="00EF1EEB" w:rsidRPr="00462E95" w:rsidRDefault="00EF1EEB" w:rsidP="00EF1EEB">
      <w:pPr>
        <w:spacing w:after="0" w:line="240" w:lineRule="auto"/>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jc w:val="center"/>
        <w:outlineLvl w:val="1"/>
        <w:rPr>
          <w:rFonts w:ascii="Times New Roman" w:hAnsi="Times New Roman" w:cs="Times New Roman"/>
          <w:sz w:val="24"/>
          <w:szCs w:val="24"/>
        </w:rPr>
      </w:pPr>
      <w:r w:rsidRPr="00462E95">
        <w:rPr>
          <w:rFonts w:ascii="Times New Roman" w:hAnsi="Times New Roman" w:cs="Times New Roman"/>
          <w:sz w:val="24"/>
          <w:szCs w:val="24"/>
        </w:rPr>
        <w:t>1. Общие положения</w:t>
      </w:r>
    </w:p>
    <w:p w:rsidR="00EF1EEB" w:rsidRPr="00462E95" w:rsidRDefault="00EF1EEB" w:rsidP="00EF1EEB">
      <w:pPr>
        <w:pStyle w:val="ConsPlusNormal"/>
        <w:jc w:val="center"/>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1.1. </w:t>
      </w:r>
      <w:proofErr w:type="gramStart"/>
      <w:r w:rsidRPr="00462E95">
        <w:rPr>
          <w:rFonts w:ascii="Times New Roman" w:hAnsi="Times New Roman" w:cs="Times New Roman"/>
          <w:sz w:val="24"/>
          <w:szCs w:val="24"/>
        </w:rPr>
        <w:t xml:space="preserve">Порядок ведения сводного реестра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w:t>
      </w:r>
      <w:bookmarkStart w:id="1" w:name="_GoBack"/>
      <w:bookmarkEnd w:id="1"/>
      <w:r w:rsidRPr="00462E95">
        <w:rPr>
          <w:rFonts w:ascii="Times New Roman" w:hAnsi="Times New Roman" w:cs="Times New Roman"/>
          <w:sz w:val="24"/>
          <w:szCs w:val="24"/>
        </w:rPr>
        <w:t xml:space="preserve">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Порядок) разработан на основании</w:t>
      </w:r>
      <w:proofErr w:type="gramEnd"/>
      <w:r w:rsidRPr="00462E95">
        <w:rPr>
          <w:rFonts w:ascii="Times New Roman" w:hAnsi="Times New Roman" w:cs="Times New Roman"/>
          <w:sz w:val="24"/>
          <w:szCs w:val="24"/>
        </w:rPr>
        <w:t xml:space="preserve"> </w:t>
      </w:r>
      <w:proofErr w:type="gramStart"/>
      <w:r w:rsidRPr="00462E95">
        <w:rPr>
          <w:rFonts w:ascii="Times New Roman" w:hAnsi="Times New Roman" w:cs="Times New Roman"/>
          <w:sz w:val="24"/>
          <w:szCs w:val="24"/>
        </w:rPr>
        <w:t xml:space="preserve">Бюджетного </w:t>
      </w:r>
      <w:hyperlink r:id="rId9" w:history="1">
        <w:r w:rsidRPr="00462E95">
          <w:rPr>
            <w:rFonts w:ascii="Times New Roman" w:hAnsi="Times New Roman" w:cs="Times New Roman"/>
            <w:sz w:val="24"/>
            <w:szCs w:val="24"/>
          </w:rPr>
          <w:t>кодекса</w:t>
        </w:r>
      </w:hyperlink>
      <w:r w:rsidRPr="00462E95">
        <w:rPr>
          <w:rFonts w:ascii="Times New Roman" w:hAnsi="Times New Roman" w:cs="Times New Roman"/>
          <w:sz w:val="24"/>
          <w:szCs w:val="24"/>
        </w:rPr>
        <w:t xml:space="preserve"> Российской Федерации, решением Совета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w:t>
      </w:r>
      <w:proofErr w:type="spellStart"/>
      <w:r w:rsidRPr="00462E95">
        <w:rPr>
          <w:rFonts w:ascii="Times New Roman" w:hAnsi="Times New Roman" w:cs="Times New Roman"/>
          <w:sz w:val="24"/>
          <w:szCs w:val="24"/>
        </w:rPr>
        <w:t>Башкортостанот</w:t>
      </w:r>
      <w:proofErr w:type="spellEnd"/>
      <w:r w:rsidRPr="00462E95">
        <w:rPr>
          <w:rFonts w:ascii="Times New Roman" w:hAnsi="Times New Roman" w:cs="Times New Roman"/>
          <w:sz w:val="24"/>
          <w:szCs w:val="24"/>
        </w:rPr>
        <w:t xml:space="preserve"> </w:t>
      </w:r>
      <w:r w:rsidR="008E6673" w:rsidRPr="00462E95">
        <w:rPr>
          <w:rFonts w:ascii="Times New Roman" w:hAnsi="Times New Roman" w:cs="Times New Roman"/>
          <w:sz w:val="24"/>
          <w:szCs w:val="24"/>
        </w:rPr>
        <w:t>28</w:t>
      </w:r>
      <w:r w:rsidRPr="00462E95">
        <w:rPr>
          <w:rFonts w:ascii="Times New Roman" w:hAnsi="Times New Roman" w:cs="Times New Roman"/>
          <w:sz w:val="24"/>
          <w:szCs w:val="24"/>
        </w:rPr>
        <w:t>.02.2014</w:t>
      </w:r>
      <w:r w:rsidR="008E6673" w:rsidRPr="00462E95">
        <w:rPr>
          <w:rFonts w:ascii="Times New Roman" w:hAnsi="Times New Roman" w:cs="Times New Roman"/>
          <w:sz w:val="24"/>
          <w:szCs w:val="24"/>
        </w:rPr>
        <w:t xml:space="preserve"> </w:t>
      </w:r>
      <w:r w:rsidRPr="00462E95">
        <w:rPr>
          <w:rFonts w:ascii="Times New Roman" w:hAnsi="Times New Roman" w:cs="Times New Roman"/>
          <w:sz w:val="24"/>
          <w:szCs w:val="24"/>
        </w:rPr>
        <w:t>г</w:t>
      </w:r>
      <w:r w:rsidR="008E6673" w:rsidRPr="00462E95">
        <w:rPr>
          <w:rFonts w:ascii="Times New Roman" w:hAnsi="Times New Roman" w:cs="Times New Roman"/>
          <w:sz w:val="24"/>
          <w:szCs w:val="24"/>
        </w:rPr>
        <w:t>.  № 23</w:t>
      </w:r>
      <w:r w:rsidRPr="00462E95">
        <w:rPr>
          <w:rFonts w:ascii="Times New Roman" w:hAnsi="Times New Roman" w:cs="Times New Roman"/>
          <w:sz w:val="24"/>
          <w:szCs w:val="24"/>
        </w:rPr>
        <w:t xml:space="preserve">0 "Об утверждении положения о бюджетном процессе в сельском поселении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 устанавливает порядок ведения сводного реестра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w:t>
      </w:r>
      <w:proofErr w:type="gramEnd"/>
      <w:r w:rsidRPr="00462E95">
        <w:rPr>
          <w:rFonts w:ascii="Times New Roman" w:hAnsi="Times New Roman" w:cs="Times New Roman"/>
          <w:sz w:val="24"/>
          <w:szCs w:val="24"/>
        </w:rPr>
        <w:t xml:space="preserve">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w:t>
      </w:r>
      <w:proofErr w:type="gramStart"/>
      <w:r w:rsidRPr="00462E95">
        <w:rPr>
          <w:rFonts w:ascii="Times New Roman" w:hAnsi="Times New Roman" w:cs="Times New Roman"/>
          <w:sz w:val="24"/>
          <w:szCs w:val="24"/>
        </w:rPr>
        <w:t>источников финансирования дефицита бюджета сельского поселения</w:t>
      </w:r>
      <w:proofErr w:type="gramEnd"/>
      <w:r w:rsidRPr="00462E95">
        <w:rPr>
          <w:rFonts w:ascii="Times New Roman" w:hAnsi="Times New Roman" w:cs="Times New Roman"/>
          <w:sz w:val="24"/>
          <w:szCs w:val="24"/>
        </w:rPr>
        <w:t xml:space="preserve">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 внесения изменений в него.</w:t>
      </w:r>
    </w:p>
    <w:p w:rsidR="00EF1EEB" w:rsidRPr="00462E95" w:rsidRDefault="00EF1EEB" w:rsidP="00EF1EEB">
      <w:pPr>
        <w:pStyle w:val="ConsPlusNormal"/>
        <w:ind w:firstLine="540"/>
        <w:jc w:val="both"/>
        <w:rPr>
          <w:rFonts w:ascii="Times New Roman" w:hAnsi="Times New Roman" w:cs="Times New Roman"/>
          <w:sz w:val="24"/>
          <w:szCs w:val="24"/>
        </w:rPr>
      </w:pPr>
      <w:bookmarkStart w:id="2" w:name="P55"/>
      <w:bookmarkEnd w:id="2"/>
      <w:r w:rsidRPr="00462E95">
        <w:rPr>
          <w:rFonts w:ascii="Times New Roman" w:hAnsi="Times New Roman" w:cs="Times New Roman"/>
          <w:sz w:val="24"/>
          <w:szCs w:val="24"/>
        </w:rPr>
        <w:t xml:space="preserve">1.2. </w:t>
      </w:r>
      <w:proofErr w:type="gramStart"/>
      <w:r w:rsidRPr="00462E95">
        <w:rPr>
          <w:rFonts w:ascii="Times New Roman" w:hAnsi="Times New Roman" w:cs="Times New Roman"/>
          <w:sz w:val="24"/>
          <w:szCs w:val="24"/>
        </w:rPr>
        <w:t xml:space="preserve">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Сводный реестр) - структурированный перечень </w:t>
      </w:r>
      <w:r w:rsidRPr="00462E95">
        <w:rPr>
          <w:rFonts w:ascii="Times New Roman" w:hAnsi="Times New Roman" w:cs="Times New Roman"/>
          <w:sz w:val="24"/>
          <w:szCs w:val="24"/>
        </w:rPr>
        <w:lastRenderedPageBreak/>
        <w:t>сведений о</w:t>
      </w:r>
      <w:proofErr w:type="gramEnd"/>
      <w:r w:rsidRPr="00462E95">
        <w:rPr>
          <w:rFonts w:ascii="Times New Roman" w:hAnsi="Times New Roman" w:cs="Times New Roman"/>
          <w:sz w:val="24"/>
          <w:szCs w:val="24"/>
        </w:rPr>
        <w:t xml:space="preserve"> следующих </w:t>
      </w:r>
      <w:proofErr w:type="gramStart"/>
      <w:r w:rsidRPr="00462E95">
        <w:rPr>
          <w:rFonts w:ascii="Times New Roman" w:hAnsi="Times New Roman" w:cs="Times New Roman"/>
          <w:sz w:val="24"/>
          <w:szCs w:val="24"/>
        </w:rPr>
        <w:t>участниках</w:t>
      </w:r>
      <w:proofErr w:type="gramEnd"/>
      <w:r w:rsidRPr="00462E95">
        <w:rPr>
          <w:rFonts w:ascii="Times New Roman" w:hAnsi="Times New Roman" w:cs="Times New Roman"/>
          <w:sz w:val="24"/>
          <w:szCs w:val="24"/>
        </w:rPr>
        <w:t xml:space="preserve">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1) главных </w:t>
      </w:r>
      <w:proofErr w:type="gramStart"/>
      <w:r w:rsidRPr="00462E95">
        <w:rPr>
          <w:rFonts w:ascii="Times New Roman" w:hAnsi="Times New Roman" w:cs="Times New Roman"/>
          <w:sz w:val="24"/>
          <w:szCs w:val="24"/>
        </w:rPr>
        <w:t>распорядителях</w:t>
      </w:r>
      <w:proofErr w:type="gramEnd"/>
      <w:r w:rsidRPr="00462E95">
        <w:rPr>
          <w:rFonts w:ascii="Times New Roman" w:hAnsi="Times New Roman" w:cs="Times New Roman"/>
          <w:sz w:val="24"/>
          <w:szCs w:val="24"/>
        </w:rPr>
        <w:t xml:space="preserve">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главные распорядители);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2) </w:t>
      </w:r>
      <w:proofErr w:type="gramStart"/>
      <w:r w:rsidRPr="00462E95">
        <w:rPr>
          <w:rFonts w:ascii="Times New Roman" w:hAnsi="Times New Roman" w:cs="Times New Roman"/>
          <w:sz w:val="24"/>
          <w:szCs w:val="24"/>
        </w:rPr>
        <w:t>распорядителях</w:t>
      </w:r>
      <w:proofErr w:type="gramEnd"/>
      <w:r w:rsidRPr="00462E95">
        <w:rPr>
          <w:rFonts w:ascii="Times New Roman" w:hAnsi="Times New Roman" w:cs="Times New Roman"/>
          <w:sz w:val="24"/>
          <w:szCs w:val="24"/>
        </w:rPr>
        <w:t xml:space="preserve">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распорядители);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 </w:t>
      </w:r>
      <w:proofErr w:type="gramStart"/>
      <w:r w:rsidRPr="00462E95">
        <w:rPr>
          <w:rFonts w:ascii="Times New Roman" w:hAnsi="Times New Roman" w:cs="Times New Roman"/>
          <w:sz w:val="24"/>
          <w:szCs w:val="24"/>
        </w:rPr>
        <w:t>получателях</w:t>
      </w:r>
      <w:proofErr w:type="gramEnd"/>
      <w:r w:rsidRPr="00462E95">
        <w:rPr>
          <w:rFonts w:ascii="Times New Roman" w:hAnsi="Times New Roman" w:cs="Times New Roman"/>
          <w:sz w:val="24"/>
          <w:szCs w:val="24"/>
        </w:rPr>
        <w:t xml:space="preserve">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получатели);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 главных </w:t>
      </w:r>
      <w:proofErr w:type="gramStart"/>
      <w:r w:rsidRPr="00462E95">
        <w:rPr>
          <w:rFonts w:ascii="Times New Roman" w:hAnsi="Times New Roman" w:cs="Times New Roman"/>
          <w:sz w:val="24"/>
          <w:szCs w:val="24"/>
        </w:rPr>
        <w:t>администраторах</w:t>
      </w:r>
      <w:proofErr w:type="gramEnd"/>
      <w:r w:rsidRPr="00462E95">
        <w:rPr>
          <w:rFonts w:ascii="Times New Roman" w:hAnsi="Times New Roman" w:cs="Times New Roman"/>
          <w:sz w:val="24"/>
          <w:szCs w:val="24"/>
        </w:rPr>
        <w:t xml:space="preserve">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главные администраторы доходов);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5) </w:t>
      </w:r>
      <w:proofErr w:type="gramStart"/>
      <w:r w:rsidRPr="00462E95">
        <w:rPr>
          <w:rFonts w:ascii="Times New Roman" w:hAnsi="Times New Roman" w:cs="Times New Roman"/>
          <w:sz w:val="24"/>
          <w:szCs w:val="24"/>
        </w:rPr>
        <w:t>администраторах</w:t>
      </w:r>
      <w:proofErr w:type="gramEnd"/>
      <w:r w:rsidRPr="00462E95">
        <w:rPr>
          <w:rFonts w:ascii="Times New Roman" w:hAnsi="Times New Roman" w:cs="Times New Roman"/>
          <w:sz w:val="24"/>
          <w:szCs w:val="24"/>
        </w:rPr>
        <w:t xml:space="preserve">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администраторы доходов);</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6) главных администраторах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осуществляющих операции с источниками внутреннего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 главных администраторах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осуществляющих операции с источниками внешнего финансирования дефицита бюджета</w:t>
      </w:r>
      <w:proofErr w:type="gramEnd"/>
      <w:r w:rsidRPr="00462E95">
        <w:rPr>
          <w:rFonts w:ascii="Times New Roman" w:hAnsi="Times New Roman" w:cs="Times New Roman"/>
          <w:sz w:val="24"/>
          <w:szCs w:val="24"/>
        </w:rPr>
        <w:t xml:space="preserve">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главные администраторы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7) администраторах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осуществляющих операции с источниками внутреннего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 администраторах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осуществляющих операции с источниками внешнего финансирования дефицита бюджета сельского поселения</w:t>
      </w:r>
      <w:proofErr w:type="gramEnd"/>
      <w:r w:rsidRPr="00462E95">
        <w:rPr>
          <w:rFonts w:ascii="Times New Roman" w:hAnsi="Times New Roman" w:cs="Times New Roman"/>
          <w:sz w:val="24"/>
          <w:szCs w:val="24"/>
        </w:rPr>
        <w:t xml:space="preserve">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1.3. В целях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получатели, осуществляющие в соответствии с бюджетным законодательством Российской Федерации, Республики Башкортостан и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операции со средствами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w:t>
      </w:r>
      <w:proofErr w:type="gramEnd"/>
      <w:r w:rsidRPr="00462E95">
        <w:rPr>
          <w:rFonts w:ascii="Times New Roman" w:hAnsi="Times New Roman" w:cs="Times New Roman"/>
          <w:sz w:val="24"/>
          <w:szCs w:val="24"/>
        </w:rPr>
        <w:t xml:space="preserve">, </w:t>
      </w:r>
      <w:proofErr w:type="gramStart"/>
      <w:r w:rsidRPr="00462E95">
        <w:rPr>
          <w:rFonts w:ascii="Times New Roman" w:hAnsi="Times New Roman" w:cs="Times New Roman"/>
          <w:sz w:val="24"/>
          <w:szCs w:val="24"/>
        </w:rPr>
        <w:t xml:space="preserve">находящиеся за пределами Российской Федерации и получающие средства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от главных распорядителей в иностранной валюте, являются иными получателями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(далее - иные получатели);</w:t>
      </w:r>
      <w:proofErr w:type="gramEnd"/>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получатели, имеющие право в соответствии с решением совета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 бюджете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на очередной финансовый год, а </w:t>
      </w:r>
      <w:r w:rsidRPr="00462E95">
        <w:rPr>
          <w:rFonts w:ascii="Times New Roman" w:hAnsi="Times New Roman" w:cs="Times New Roman"/>
          <w:sz w:val="24"/>
          <w:szCs w:val="24"/>
        </w:rPr>
        <w:lastRenderedPageBreak/>
        <w:t xml:space="preserve">также иными законодательными и иными нормативными правовыми актами Российской Федерации, Республики Башкортостан и  о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w:t>
      </w:r>
      <w:proofErr w:type="spellStart"/>
      <w:r w:rsidRPr="00462E95">
        <w:rPr>
          <w:rFonts w:ascii="Times New Roman" w:hAnsi="Times New Roman" w:cs="Times New Roman"/>
          <w:sz w:val="24"/>
          <w:szCs w:val="24"/>
        </w:rPr>
        <w:t>существлять</w:t>
      </w:r>
      <w:proofErr w:type="spellEnd"/>
      <w:r w:rsidRPr="00462E95">
        <w:rPr>
          <w:rFonts w:ascii="Times New Roman" w:hAnsi="Times New Roman" w:cs="Times New Roman"/>
          <w:sz w:val="24"/>
          <w:szCs w:val="24"/>
        </w:rPr>
        <w:t xml:space="preserve"> операции со</w:t>
      </w:r>
      <w:proofErr w:type="gramEnd"/>
      <w:r w:rsidRPr="00462E95">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462E95">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1.4.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Указание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Pr="00462E95">
        <w:rPr>
          <w:rFonts w:ascii="Times New Roman" w:hAnsi="Times New Roman" w:cs="Times New Roman"/>
          <w:sz w:val="24"/>
          <w:szCs w:val="24"/>
        </w:rPr>
        <w:t>финоргане</w:t>
      </w:r>
      <w:proofErr w:type="spellEnd"/>
      <w:r w:rsidRPr="00462E95">
        <w:rPr>
          <w:rFonts w:ascii="Times New Roman" w:hAnsi="Times New Roman" w:cs="Times New Roman"/>
          <w:sz w:val="24"/>
          <w:szCs w:val="24"/>
        </w:rPr>
        <w:t xml:space="preserve">  соответствующего лицевого счета.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1.5. Частями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являются: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 реестры администраторов доходов по администратору доходов с бюджетными полномочиями главного администратора - структурированные перечни, включающие </w:t>
      </w:r>
      <w:r w:rsidRPr="00462E95">
        <w:rPr>
          <w:rFonts w:ascii="Times New Roman" w:hAnsi="Times New Roman" w:cs="Times New Roman"/>
          <w:sz w:val="24"/>
          <w:szCs w:val="24"/>
        </w:rPr>
        <w:lastRenderedPageBreak/>
        <w:t>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1.6.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462E95">
          <w:rPr>
            <w:rFonts w:ascii="Times New Roman" w:hAnsi="Times New Roman" w:cs="Times New Roman"/>
            <w:sz w:val="24"/>
            <w:szCs w:val="24"/>
          </w:rPr>
          <w:t>пункте 1.2</w:t>
        </w:r>
      </w:hyperlink>
      <w:r w:rsidRPr="00462E95">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 </w:t>
      </w:r>
      <w:proofErr w:type="spellStart"/>
      <w:proofErr w:type="gramStart"/>
      <w:r w:rsidRPr="00462E95">
        <w:rPr>
          <w:rFonts w:ascii="Times New Roman" w:hAnsi="Times New Roman" w:cs="Times New Roman"/>
          <w:sz w:val="24"/>
          <w:szCs w:val="24"/>
        </w:rPr>
        <w:t>бюджета</w:t>
      </w:r>
      <w:proofErr w:type="spellEnd"/>
      <w:proofErr w:type="gramEnd"/>
      <w:r w:rsidRPr="00462E95">
        <w:rPr>
          <w:rFonts w:ascii="Times New Roman" w:hAnsi="Times New Roman" w:cs="Times New Roman"/>
          <w:sz w:val="24"/>
          <w:szCs w:val="24"/>
        </w:rPr>
        <w:t xml:space="preserve">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Порядок ведения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устанавливает правила взаимодействия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Ведение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изменения их реквизитов по форме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w:t>
      </w:r>
      <w:proofErr w:type="gramEnd"/>
      <w:r w:rsidRPr="00462E95">
        <w:rPr>
          <w:rFonts w:ascii="Times New Roman" w:hAnsi="Times New Roman" w:cs="Times New Roman"/>
          <w:sz w:val="24"/>
          <w:szCs w:val="24"/>
        </w:rPr>
        <w:t xml:space="preserve"> администраторов и администраторов </w:t>
      </w:r>
      <w:proofErr w:type="gramStart"/>
      <w:r w:rsidRPr="00462E95">
        <w:rPr>
          <w:rFonts w:ascii="Times New Roman" w:hAnsi="Times New Roman" w:cs="Times New Roman"/>
          <w:sz w:val="24"/>
          <w:szCs w:val="24"/>
        </w:rPr>
        <w:t>источников финансирования дефицита бюджета сельского поселения</w:t>
      </w:r>
      <w:proofErr w:type="gramEnd"/>
      <w:r w:rsidRPr="00462E95">
        <w:rPr>
          <w:rFonts w:ascii="Times New Roman" w:hAnsi="Times New Roman" w:cs="Times New Roman"/>
          <w:sz w:val="24"/>
          <w:szCs w:val="24"/>
        </w:rPr>
        <w:t xml:space="preserve">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согласно приложению N 1 к настоящему Порядку (далее - форма Сводный реестр).</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В целях внесения изменений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финансового органа, осуществляющий функции по ведению Сводного реестра (далее - </w:t>
      </w:r>
      <w:proofErr w:type="spellStart"/>
      <w:r w:rsidRPr="00462E95">
        <w:rPr>
          <w:rFonts w:ascii="Times New Roman" w:hAnsi="Times New Roman" w:cs="Times New Roman"/>
          <w:sz w:val="24"/>
          <w:szCs w:val="24"/>
        </w:rPr>
        <w:t>финорган</w:t>
      </w:r>
      <w:proofErr w:type="spellEnd"/>
      <w:r w:rsidRPr="00462E95">
        <w:rPr>
          <w:rFonts w:ascii="Times New Roman" w:hAnsi="Times New Roman" w:cs="Times New Roman"/>
          <w:sz w:val="24"/>
          <w:szCs w:val="24"/>
        </w:rPr>
        <w:t xml:space="preserve">),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w:t>
      </w:r>
      <w:proofErr w:type="spellStart"/>
      <w:r w:rsidRPr="00462E95">
        <w:rPr>
          <w:rFonts w:ascii="Times New Roman" w:hAnsi="Times New Roman" w:cs="Times New Roman"/>
          <w:sz w:val="24"/>
          <w:szCs w:val="24"/>
        </w:rPr>
        <w:t>бумажномносителе</w:t>
      </w:r>
      <w:proofErr w:type="spellEnd"/>
      <w:proofErr w:type="gramEnd"/>
      <w:r w:rsidRPr="00462E95">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462E95">
        <w:rPr>
          <w:rFonts w:ascii="Times New Roman" w:hAnsi="Times New Roman" w:cs="Times New Roman"/>
          <w:sz w:val="24"/>
          <w:szCs w:val="24"/>
        </w:rPr>
        <w:t>дефицита</w:t>
      </w:r>
      <w:proofErr w:type="gramEnd"/>
      <w:r w:rsidRPr="00462E95">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lastRenderedPageBreak/>
        <w:t xml:space="preserve">Документы, предусмотренные настоящим Порядком и </w:t>
      </w:r>
      <w:proofErr w:type="gramStart"/>
      <w:r w:rsidRPr="00462E95">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462E95">
        <w:rPr>
          <w:rFonts w:ascii="Times New Roman" w:hAnsi="Times New Roman" w:cs="Times New Roman"/>
          <w:sz w:val="24"/>
          <w:szCs w:val="24"/>
        </w:rPr>
        <w:t xml:space="preserve"> с учетом требований законодательства Российской Федерации, Республики Башкортостан и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по защите государственной тайны.</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Ведение части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Республики Башкортостан и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по защите государственной тайны.</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w:t>
      </w:r>
      <w:proofErr w:type="spellStart"/>
      <w:r w:rsidRPr="00462E95">
        <w:rPr>
          <w:rFonts w:ascii="Times New Roman" w:hAnsi="Times New Roman" w:cs="Times New Roman"/>
          <w:sz w:val="24"/>
          <w:szCs w:val="24"/>
        </w:rPr>
        <w:t>доходови</w:t>
      </w:r>
      <w:proofErr w:type="spellEnd"/>
      <w:proofErr w:type="gramEnd"/>
      <w:r w:rsidRPr="00462E95">
        <w:rPr>
          <w:rFonts w:ascii="Times New Roman" w:hAnsi="Times New Roman" w:cs="Times New Roman"/>
          <w:sz w:val="24"/>
          <w:szCs w:val="24"/>
        </w:rPr>
        <w:t xml:space="preserve"> </w:t>
      </w:r>
      <w:proofErr w:type="gramStart"/>
      <w:r w:rsidRPr="00462E95">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Pr="00462E95">
        <w:rPr>
          <w:rFonts w:ascii="Times New Roman" w:hAnsi="Times New Roman" w:cs="Times New Roman"/>
          <w:sz w:val="24"/>
          <w:szCs w:val="24"/>
        </w:rPr>
        <w:t>финорганом</w:t>
      </w:r>
      <w:proofErr w:type="spellEnd"/>
      <w:r w:rsidRPr="00462E95">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462E95">
          <w:rPr>
            <w:rFonts w:ascii="Times New Roman" w:hAnsi="Times New Roman" w:cs="Times New Roman"/>
            <w:sz w:val="24"/>
            <w:szCs w:val="24"/>
          </w:rPr>
          <w:t>Выписка</w:t>
        </w:r>
      </w:hyperlink>
      <w:r w:rsidRPr="00462E95">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proofErr w:type="gram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w:t>
      </w:r>
      <w:proofErr w:type="gramStart"/>
      <w:r w:rsidRPr="00462E95">
        <w:rPr>
          <w:rFonts w:ascii="Times New Roman" w:hAnsi="Times New Roman" w:cs="Times New Roman"/>
          <w:sz w:val="24"/>
          <w:szCs w:val="24"/>
        </w:rPr>
        <w:t>источников финансирования дефицита бюджета сельского поселения</w:t>
      </w:r>
      <w:proofErr w:type="gramEnd"/>
      <w:r w:rsidRPr="00462E95">
        <w:rPr>
          <w:rFonts w:ascii="Times New Roman" w:hAnsi="Times New Roman" w:cs="Times New Roman"/>
          <w:sz w:val="24"/>
          <w:szCs w:val="24"/>
        </w:rPr>
        <w:t xml:space="preserve">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согласно приложению N 2 к настоящему Порядку (далее - форма Выписки из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Pr="00462E95">
        <w:rPr>
          <w:rFonts w:ascii="Times New Roman" w:hAnsi="Times New Roman" w:cs="Times New Roman"/>
          <w:sz w:val="24"/>
          <w:szCs w:val="24"/>
        </w:rPr>
        <w:t>финорган</w:t>
      </w:r>
      <w:proofErr w:type="spellEnd"/>
      <w:r w:rsidRPr="00462E95">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462E95">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EF1EEB" w:rsidRPr="00462E95" w:rsidRDefault="00EF1EEB" w:rsidP="00EF1EEB">
      <w:pPr>
        <w:pStyle w:val="ConsPlusNormal"/>
        <w:ind w:firstLine="540"/>
        <w:jc w:val="both"/>
        <w:rPr>
          <w:rFonts w:ascii="Times New Roman" w:hAnsi="Times New Roman" w:cs="Times New Roman"/>
          <w:sz w:val="24"/>
          <w:szCs w:val="24"/>
        </w:rPr>
      </w:pPr>
      <w:bookmarkStart w:id="3" w:name="P95"/>
      <w:bookmarkEnd w:id="3"/>
      <w:r w:rsidRPr="00462E95">
        <w:rPr>
          <w:rFonts w:ascii="Times New Roman" w:hAnsi="Times New Roman" w:cs="Times New Roman"/>
          <w:sz w:val="24"/>
          <w:szCs w:val="24"/>
        </w:rPr>
        <w:t xml:space="preserve">1.7. </w:t>
      </w:r>
      <w:proofErr w:type="gramStart"/>
      <w:r w:rsidRPr="00462E95">
        <w:rPr>
          <w:rFonts w:ascii="Times New Roman" w:hAnsi="Times New Roman" w:cs="Times New Roman"/>
          <w:sz w:val="24"/>
          <w:szCs w:val="24"/>
        </w:rPr>
        <w:t xml:space="preserve">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осуществляет анализ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462E95">
        <w:rPr>
          <w:rFonts w:ascii="Times New Roman" w:hAnsi="Times New Roman" w:cs="Times New Roman"/>
          <w:sz w:val="24"/>
          <w:szCs w:val="24"/>
        </w:rPr>
        <w:t xml:space="preserve"> бюджетного процесса из </w:t>
      </w:r>
      <w:proofErr w:type="spellStart"/>
      <w:r w:rsidRPr="00462E95">
        <w:rPr>
          <w:rFonts w:ascii="Times New Roman" w:hAnsi="Times New Roman" w:cs="Times New Roman"/>
          <w:sz w:val="24"/>
          <w:szCs w:val="24"/>
        </w:rPr>
        <w:t>Сводного</w:t>
      </w:r>
      <w:hyperlink w:anchor="P388" w:history="1">
        <w:r w:rsidRPr="00462E95">
          <w:rPr>
            <w:rFonts w:ascii="Times New Roman" w:hAnsi="Times New Roman" w:cs="Times New Roman"/>
            <w:sz w:val="24"/>
            <w:szCs w:val="24"/>
          </w:rPr>
          <w:t>реестра</w:t>
        </w:r>
        <w:proofErr w:type="spellEnd"/>
      </w:hyperlink>
      <w:r w:rsidRPr="00462E95">
        <w:rPr>
          <w:rFonts w:ascii="Times New Roman" w:hAnsi="Times New Roman" w:cs="Times New Roman"/>
          <w:sz w:val="24"/>
          <w:szCs w:val="24"/>
        </w:rPr>
        <w:t xml:space="preserve">. Выявленные отделом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участники бюджетного процесса подлежат исключению </w:t>
      </w:r>
      <w:proofErr w:type="spellStart"/>
      <w:r w:rsidRPr="00462E95">
        <w:rPr>
          <w:rFonts w:ascii="Times New Roman" w:hAnsi="Times New Roman" w:cs="Times New Roman"/>
          <w:sz w:val="24"/>
          <w:szCs w:val="24"/>
        </w:rPr>
        <w:t>финорганомиз</w:t>
      </w:r>
      <w:proofErr w:type="spellEnd"/>
      <w:r w:rsidRPr="00462E95">
        <w:rPr>
          <w:rFonts w:ascii="Times New Roman" w:hAnsi="Times New Roman" w:cs="Times New Roman"/>
          <w:sz w:val="24"/>
          <w:szCs w:val="24"/>
        </w:rPr>
        <w:t xml:space="preserve">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в порядке, установленном </w:t>
      </w:r>
      <w:hyperlink w:anchor="P191" w:history="1">
        <w:r w:rsidRPr="00462E95">
          <w:rPr>
            <w:rFonts w:ascii="Times New Roman" w:hAnsi="Times New Roman" w:cs="Times New Roman"/>
            <w:sz w:val="24"/>
            <w:szCs w:val="24"/>
          </w:rPr>
          <w:t>разделом 4</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jc w:val="center"/>
        <w:outlineLvl w:val="1"/>
        <w:rPr>
          <w:rFonts w:ascii="Times New Roman" w:hAnsi="Times New Roman" w:cs="Times New Roman"/>
          <w:sz w:val="24"/>
          <w:szCs w:val="24"/>
        </w:rPr>
      </w:pPr>
      <w:r w:rsidRPr="00462E95">
        <w:rPr>
          <w:rFonts w:ascii="Times New Roman" w:hAnsi="Times New Roman" w:cs="Times New Roman"/>
          <w:sz w:val="24"/>
          <w:szCs w:val="24"/>
        </w:rPr>
        <w:t>2. Содержание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2.1.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содержит следующие реквизиты участников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lastRenderedPageBreak/>
        <w:t xml:space="preserve">1)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(цифровой код, состоящий из 8 символов);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2) полное наименование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 код формы собственности по Общероссийскому </w:t>
      </w:r>
      <w:hyperlink r:id="rId10" w:history="1">
        <w:r w:rsidRPr="00462E95">
          <w:rPr>
            <w:rFonts w:ascii="Times New Roman" w:hAnsi="Times New Roman" w:cs="Times New Roman"/>
            <w:sz w:val="24"/>
            <w:szCs w:val="24"/>
          </w:rPr>
          <w:t>классификатору</w:t>
        </w:r>
      </w:hyperlink>
      <w:r w:rsidRPr="00462E95">
        <w:rPr>
          <w:rFonts w:ascii="Times New Roman" w:hAnsi="Times New Roman" w:cs="Times New Roman"/>
          <w:sz w:val="24"/>
          <w:szCs w:val="24"/>
        </w:rPr>
        <w:t xml:space="preserve"> форм собственности (далее - код по ОКФС);</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5) код организационно-правовой формы по Общероссийскому </w:t>
      </w:r>
      <w:hyperlink r:id="rId11" w:history="1">
        <w:r w:rsidRPr="00462E95">
          <w:rPr>
            <w:rFonts w:ascii="Times New Roman" w:hAnsi="Times New Roman" w:cs="Times New Roman"/>
            <w:sz w:val="24"/>
            <w:szCs w:val="24"/>
          </w:rPr>
          <w:t>классификатору</w:t>
        </w:r>
      </w:hyperlink>
      <w:r w:rsidRPr="00462E95">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462E95">
        <w:rPr>
          <w:rFonts w:ascii="Times New Roman" w:hAnsi="Times New Roman" w:cs="Times New Roman"/>
          <w:sz w:val="24"/>
          <w:szCs w:val="24"/>
        </w:rPr>
        <w:t xml:space="preserve">Код административной принадлежности указывается согласно коду главного распорядителя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главного администратора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или главного администратора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по бюджетной классификации Российской Федерации (далее - код главы по</w:t>
      </w:r>
      <w:proofErr w:type="gramEnd"/>
      <w:r w:rsidRPr="00462E95">
        <w:rPr>
          <w:rFonts w:ascii="Times New Roman" w:hAnsi="Times New Roman" w:cs="Times New Roman"/>
          <w:sz w:val="24"/>
          <w:szCs w:val="24"/>
        </w:rPr>
        <w:t xml:space="preserve"> бюджетной классификации);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7)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вышестоящего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главного распорядителя (распорядителя);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получателя;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иного получателя;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администратора доходов;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получателя, осуществляющего операции со средствами во временном распоряжении;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9) дата включения (изменения) бюджетных полномочий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jc w:val="center"/>
        <w:outlineLvl w:val="1"/>
        <w:rPr>
          <w:rFonts w:ascii="Times New Roman" w:hAnsi="Times New Roman" w:cs="Times New Roman"/>
          <w:sz w:val="24"/>
          <w:szCs w:val="24"/>
        </w:rPr>
      </w:pPr>
      <w:bookmarkStart w:id="4" w:name="P121"/>
      <w:bookmarkEnd w:id="4"/>
      <w:r w:rsidRPr="00462E95">
        <w:rPr>
          <w:rFonts w:ascii="Times New Roman" w:hAnsi="Times New Roman" w:cs="Times New Roman"/>
          <w:sz w:val="24"/>
          <w:szCs w:val="24"/>
        </w:rPr>
        <w:lastRenderedPageBreak/>
        <w:t>3. Порядок включения реквизитов участников бюджетного</w:t>
      </w:r>
    </w:p>
    <w:p w:rsidR="00EF1EEB" w:rsidRPr="00462E95" w:rsidRDefault="00EF1EEB" w:rsidP="00EF1EEB">
      <w:pPr>
        <w:pStyle w:val="ConsPlusNormal"/>
        <w:jc w:val="center"/>
        <w:rPr>
          <w:rFonts w:ascii="Times New Roman" w:hAnsi="Times New Roman" w:cs="Times New Roman"/>
          <w:sz w:val="24"/>
          <w:szCs w:val="24"/>
        </w:rPr>
      </w:pPr>
      <w:r w:rsidRPr="00462E95">
        <w:rPr>
          <w:rFonts w:ascii="Times New Roman" w:hAnsi="Times New Roman" w:cs="Times New Roman"/>
          <w:sz w:val="24"/>
          <w:szCs w:val="24"/>
        </w:rPr>
        <w:t>процесса в Сводный реестр и внесения изменений в реквизиты</w:t>
      </w:r>
    </w:p>
    <w:p w:rsidR="00EF1EEB" w:rsidRPr="00462E95" w:rsidRDefault="00EF1EEB" w:rsidP="00EF1EEB">
      <w:pPr>
        <w:pStyle w:val="ConsPlusNormal"/>
        <w:jc w:val="center"/>
        <w:rPr>
          <w:rFonts w:ascii="Times New Roman" w:hAnsi="Times New Roman" w:cs="Times New Roman"/>
          <w:sz w:val="24"/>
          <w:szCs w:val="24"/>
        </w:rPr>
      </w:pPr>
      <w:r w:rsidRPr="00462E95">
        <w:rPr>
          <w:rFonts w:ascii="Times New Roman" w:hAnsi="Times New Roman" w:cs="Times New Roman"/>
          <w:sz w:val="24"/>
          <w:szCs w:val="24"/>
        </w:rPr>
        <w:t>участников бюджетного процесса в Сводном реестре</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3.1. </w:t>
      </w:r>
      <w:proofErr w:type="gramStart"/>
      <w:r w:rsidRPr="00462E95">
        <w:rPr>
          <w:rFonts w:ascii="Times New Roman" w:hAnsi="Times New Roman" w:cs="Times New Roman"/>
          <w:sz w:val="24"/>
          <w:szCs w:val="24"/>
        </w:rPr>
        <w:t xml:space="preserve">Для включения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реквизитов или изменения реквизитов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на бумажном носителе </w:t>
      </w:r>
      <w:hyperlink w:anchor="P994" w:history="1">
        <w:r w:rsidRPr="00462E95">
          <w:rPr>
            <w:rFonts w:ascii="Times New Roman" w:hAnsi="Times New Roman" w:cs="Times New Roman"/>
            <w:sz w:val="24"/>
            <w:szCs w:val="24"/>
          </w:rPr>
          <w:t>Заявку</w:t>
        </w:r>
      </w:hyperlink>
      <w:r w:rsidRPr="00462E95">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462E95">
        <w:rPr>
          <w:rFonts w:ascii="Times New Roman" w:hAnsi="Times New Roman" w:cs="Times New Roman"/>
          <w:sz w:val="24"/>
          <w:szCs w:val="24"/>
        </w:rPr>
        <w:t xml:space="preserve">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не требуется.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462E95">
          <w:rPr>
            <w:rFonts w:ascii="Times New Roman" w:hAnsi="Times New Roman" w:cs="Times New Roman"/>
            <w:sz w:val="24"/>
            <w:szCs w:val="24"/>
          </w:rPr>
          <w:t>пунктом 3.2</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bookmarkStart w:id="5" w:name="P130"/>
      <w:bookmarkEnd w:id="5"/>
      <w:r w:rsidRPr="00462E95">
        <w:rPr>
          <w:rFonts w:ascii="Times New Roman" w:hAnsi="Times New Roman" w:cs="Times New Roman"/>
          <w:sz w:val="24"/>
          <w:szCs w:val="24"/>
        </w:rPr>
        <w:t xml:space="preserve">3.2. </w:t>
      </w:r>
      <w:proofErr w:type="gramStart"/>
      <w:r w:rsidRPr="00462E95">
        <w:rPr>
          <w:rFonts w:ascii="Times New Roman" w:hAnsi="Times New Roman" w:cs="Times New Roman"/>
          <w:sz w:val="24"/>
          <w:szCs w:val="24"/>
        </w:rPr>
        <w:t xml:space="preserve">Для включения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реквизитов или изменения реквизитов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Pr="00462E95">
        <w:rPr>
          <w:rFonts w:ascii="Times New Roman" w:hAnsi="Times New Roman" w:cs="Times New Roman"/>
          <w:sz w:val="24"/>
          <w:szCs w:val="24"/>
        </w:rPr>
        <w:t>финоргана</w:t>
      </w:r>
      <w:hyperlink w:anchor="P994" w:history="1">
        <w:r w:rsidRPr="00462E95">
          <w:rPr>
            <w:rFonts w:ascii="Times New Roman" w:hAnsi="Times New Roman" w:cs="Times New Roman"/>
            <w:sz w:val="24"/>
            <w:szCs w:val="24"/>
          </w:rPr>
          <w:t>Заявку</w:t>
        </w:r>
        <w:proofErr w:type="spellEnd"/>
      </w:hyperlink>
      <w:r w:rsidRPr="00462E95">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462E95">
        <w:rPr>
          <w:rFonts w:ascii="Times New Roman" w:hAnsi="Times New Roman" w:cs="Times New Roman"/>
          <w:sz w:val="24"/>
          <w:szCs w:val="24"/>
        </w:rPr>
        <w:t xml:space="preserve"> на включение (изменение).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Заявка на включение (изменение) представляется в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на бумажном носителе и в электронной форме.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Если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EF1EEB" w:rsidRPr="00462E95" w:rsidRDefault="00EF1EEB" w:rsidP="00EF1EEB">
      <w:pPr>
        <w:pStyle w:val="ConsPlusNormal"/>
        <w:ind w:firstLine="540"/>
        <w:jc w:val="both"/>
        <w:rPr>
          <w:rFonts w:ascii="Times New Roman" w:hAnsi="Times New Roman" w:cs="Times New Roman"/>
          <w:sz w:val="24"/>
          <w:szCs w:val="24"/>
        </w:rPr>
      </w:pPr>
      <w:bookmarkStart w:id="6" w:name="P136"/>
      <w:bookmarkEnd w:id="6"/>
      <w:r w:rsidRPr="00462E95">
        <w:rPr>
          <w:rFonts w:ascii="Times New Roman" w:hAnsi="Times New Roman" w:cs="Times New Roman"/>
          <w:sz w:val="24"/>
          <w:szCs w:val="24"/>
        </w:rPr>
        <w:t xml:space="preserve">3.3. </w:t>
      </w:r>
      <w:proofErr w:type="gramStart"/>
      <w:r w:rsidRPr="00462E95">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вместе с </w:t>
      </w:r>
      <w:hyperlink w:anchor="P994" w:history="1">
        <w:r w:rsidRPr="00462E95">
          <w:rPr>
            <w:rFonts w:ascii="Times New Roman" w:hAnsi="Times New Roman" w:cs="Times New Roman"/>
            <w:sz w:val="24"/>
            <w:szCs w:val="24"/>
          </w:rPr>
          <w:t>Заявкой</w:t>
        </w:r>
      </w:hyperlink>
      <w:r w:rsidRPr="00462E95">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EF1EEB" w:rsidRPr="00462E95" w:rsidRDefault="00EF1EEB" w:rsidP="00EF1EEB">
      <w:pPr>
        <w:pStyle w:val="ConsPlusNormal"/>
        <w:ind w:firstLine="540"/>
        <w:jc w:val="both"/>
        <w:rPr>
          <w:rFonts w:ascii="Times New Roman" w:hAnsi="Times New Roman" w:cs="Times New Roman"/>
          <w:sz w:val="24"/>
          <w:szCs w:val="24"/>
        </w:rPr>
      </w:pPr>
      <w:bookmarkStart w:id="7" w:name="P137"/>
      <w:bookmarkEnd w:id="7"/>
      <w:r w:rsidRPr="00462E95">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462E95">
          <w:rPr>
            <w:rFonts w:ascii="Times New Roman" w:hAnsi="Times New Roman" w:cs="Times New Roman"/>
            <w:sz w:val="24"/>
            <w:szCs w:val="24"/>
          </w:rPr>
          <w:t>&lt;*&gt;</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bookmarkStart w:id="8" w:name="P139"/>
      <w:bookmarkEnd w:id="8"/>
      <w:r w:rsidRPr="00462E95">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об их создании. При этом</w:t>
      </w:r>
      <w:proofErr w:type="gramStart"/>
      <w:r w:rsidRPr="00462E95">
        <w:rPr>
          <w:rFonts w:ascii="Times New Roman" w:hAnsi="Times New Roman" w:cs="Times New Roman"/>
          <w:sz w:val="24"/>
          <w:szCs w:val="24"/>
        </w:rPr>
        <w:t>,</w:t>
      </w:r>
      <w:proofErr w:type="gramEnd"/>
      <w:r w:rsidRPr="00462E95">
        <w:rPr>
          <w:rFonts w:ascii="Times New Roman" w:hAnsi="Times New Roman" w:cs="Times New Roman"/>
          <w:sz w:val="24"/>
          <w:szCs w:val="24"/>
        </w:rPr>
        <w:t xml:space="preserve"> а также в случае утверждения положения, </w:t>
      </w:r>
      <w:r w:rsidRPr="00462E95">
        <w:rPr>
          <w:rFonts w:ascii="Times New Roman" w:hAnsi="Times New Roman" w:cs="Times New Roman"/>
          <w:sz w:val="24"/>
          <w:szCs w:val="24"/>
        </w:rPr>
        <w:lastRenderedPageBreak/>
        <w:t xml:space="preserve">учредительного документа (устава) участника бюджетного процесса актом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копия данного акта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представляется без заверения.</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462E95">
          <w:rPr>
            <w:rFonts w:ascii="Times New Roman" w:hAnsi="Times New Roman" w:cs="Times New Roman"/>
            <w:sz w:val="24"/>
            <w:szCs w:val="24"/>
          </w:rPr>
          <w:t>&lt;**&gt;</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bookmarkStart w:id="9" w:name="P143"/>
      <w:bookmarkEnd w:id="9"/>
      <w:r w:rsidRPr="00462E95">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EF1EEB" w:rsidRPr="00462E95" w:rsidRDefault="00EF1EEB" w:rsidP="00EF1EEB">
      <w:pPr>
        <w:pStyle w:val="ConsPlusNormal"/>
        <w:ind w:firstLine="540"/>
        <w:jc w:val="both"/>
        <w:rPr>
          <w:rFonts w:ascii="Times New Roman" w:hAnsi="Times New Roman" w:cs="Times New Roman"/>
          <w:sz w:val="24"/>
          <w:szCs w:val="24"/>
        </w:rPr>
      </w:pPr>
      <w:bookmarkStart w:id="10" w:name="P146"/>
      <w:bookmarkEnd w:id="10"/>
      <w:r w:rsidRPr="00462E95">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Для включения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462E95">
          <w:rPr>
            <w:rFonts w:ascii="Times New Roman" w:hAnsi="Times New Roman" w:cs="Times New Roman"/>
            <w:sz w:val="24"/>
            <w:szCs w:val="24"/>
          </w:rPr>
          <w:t>подпунктах "а"</w:t>
        </w:r>
      </w:hyperlink>
      <w:r w:rsidRPr="00462E95">
        <w:rPr>
          <w:rFonts w:ascii="Times New Roman" w:hAnsi="Times New Roman" w:cs="Times New Roman"/>
          <w:sz w:val="24"/>
          <w:szCs w:val="24"/>
        </w:rPr>
        <w:t xml:space="preserve"> - </w:t>
      </w:r>
      <w:hyperlink w:anchor="P146" w:history="1">
        <w:r w:rsidRPr="00462E95">
          <w:rPr>
            <w:rFonts w:ascii="Times New Roman" w:hAnsi="Times New Roman" w:cs="Times New Roman"/>
            <w:sz w:val="24"/>
            <w:szCs w:val="24"/>
          </w:rPr>
          <w:t>"г"</w:t>
        </w:r>
      </w:hyperlink>
      <w:r w:rsidRPr="00462E95">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EF1EEB" w:rsidRPr="00462E95" w:rsidRDefault="00EF1EEB" w:rsidP="00EF1EEB">
      <w:pPr>
        <w:pStyle w:val="ConsPlusNormal"/>
        <w:ind w:firstLine="540"/>
        <w:jc w:val="both"/>
        <w:rPr>
          <w:rFonts w:ascii="Times New Roman" w:hAnsi="Times New Roman" w:cs="Times New Roman"/>
          <w:sz w:val="24"/>
          <w:szCs w:val="24"/>
        </w:rPr>
      </w:pPr>
      <w:bookmarkStart w:id="11" w:name="P150"/>
      <w:bookmarkEnd w:id="11"/>
      <w:r w:rsidRPr="00462E95">
        <w:rPr>
          <w:rFonts w:ascii="Times New Roman" w:hAnsi="Times New Roman" w:cs="Times New Roman"/>
          <w:sz w:val="24"/>
          <w:szCs w:val="24"/>
        </w:rPr>
        <w:t xml:space="preserve">3.4. </w:t>
      </w:r>
      <w:proofErr w:type="gramStart"/>
      <w:r w:rsidRPr="00462E95">
        <w:rPr>
          <w:rFonts w:ascii="Times New Roman" w:hAnsi="Times New Roman" w:cs="Times New Roman"/>
          <w:sz w:val="24"/>
          <w:szCs w:val="24"/>
        </w:rPr>
        <w:t xml:space="preserve">Для включения (изменения)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финотдел </w:t>
      </w:r>
      <w:hyperlink w:anchor="P994" w:history="1">
        <w:r w:rsidRPr="00462E95">
          <w:rPr>
            <w:rFonts w:ascii="Times New Roman" w:hAnsi="Times New Roman" w:cs="Times New Roman"/>
            <w:sz w:val="24"/>
            <w:szCs w:val="24"/>
          </w:rPr>
          <w:t>Заявку</w:t>
        </w:r>
      </w:hyperlink>
      <w:r w:rsidRPr="00462E95">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462E95">
        <w:rPr>
          <w:rFonts w:ascii="Times New Roman" w:hAnsi="Times New Roman" w:cs="Times New Roman"/>
          <w:sz w:val="24"/>
          <w:szCs w:val="24"/>
        </w:rPr>
        <w:t xml:space="preserve"> также подлинник разрешения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финотдел в соответствии с </w:t>
      </w:r>
      <w:hyperlink w:anchor="P130" w:history="1">
        <w:r w:rsidRPr="00462E95">
          <w:rPr>
            <w:rFonts w:ascii="Times New Roman" w:hAnsi="Times New Roman" w:cs="Times New Roman"/>
            <w:sz w:val="24"/>
            <w:szCs w:val="24"/>
          </w:rPr>
          <w:t>пунктом 3.2</w:t>
        </w:r>
      </w:hyperlink>
      <w:r w:rsidRPr="00462E95">
        <w:rPr>
          <w:rFonts w:ascii="Times New Roman" w:hAnsi="Times New Roman" w:cs="Times New Roman"/>
          <w:sz w:val="24"/>
          <w:szCs w:val="24"/>
        </w:rPr>
        <w:t xml:space="preserve"> </w:t>
      </w:r>
      <w:r w:rsidRPr="00462E95">
        <w:rPr>
          <w:rFonts w:ascii="Times New Roman" w:hAnsi="Times New Roman" w:cs="Times New Roman"/>
          <w:sz w:val="24"/>
          <w:szCs w:val="24"/>
        </w:rPr>
        <w:lastRenderedPageBreak/>
        <w:t xml:space="preserve">настоящего Порядка, если иной получатель обладает также другими бюджетными полномочиями, или в порядке, установленном в </w:t>
      </w:r>
      <w:hyperlink w:anchor="P191" w:history="1">
        <w:r w:rsidRPr="00462E95">
          <w:rPr>
            <w:rFonts w:ascii="Times New Roman" w:hAnsi="Times New Roman" w:cs="Times New Roman"/>
            <w:sz w:val="24"/>
            <w:szCs w:val="24"/>
          </w:rPr>
          <w:t>разделе 4</w:t>
        </w:r>
      </w:hyperlink>
      <w:r w:rsidRPr="00462E95">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3.5.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462E95">
          <w:rPr>
            <w:rFonts w:ascii="Times New Roman" w:hAnsi="Times New Roman" w:cs="Times New Roman"/>
            <w:sz w:val="24"/>
            <w:szCs w:val="24"/>
          </w:rPr>
          <w:t>разделе 5</w:t>
        </w:r>
      </w:hyperlink>
      <w:r w:rsidRPr="00462E95">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Если в соответствии с положениями </w:t>
      </w:r>
      <w:hyperlink w:anchor="P136" w:history="1">
        <w:r w:rsidRPr="00462E95">
          <w:rPr>
            <w:rFonts w:ascii="Times New Roman" w:hAnsi="Times New Roman" w:cs="Times New Roman"/>
            <w:sz w:val="24"/>
            <w:szCs w:val="24"/>
          </w:rPr>
          <w:t>пунктов 3.3</w:t>
        </w:r>
      </w:hyperlink>
      <w:r w:rsidRPr="00462E95">
        <w:rPr>
          <w:rFonts w:ascii="Times New Roman" w:hAnsi="Times New Roman" w:cs="Times New Roman"/>
          <w:sz w:val="24"/>
          <w:szCs w:val="24"/>
        </w:rPr>
        <w:t xml:space="preserve"> и </w:t>
      </w:r>
      <w:hyperlink w:anchor="P150" w:history="1">
        <w:r w:rsidRPr="00462E95">
          <w:rPr>
            <w:rFonts w:ascii="Times New Roman" w:hAnsi="Times New Roman" w:cs="Times New Roman"/>
            <w:sz w:val="24"/>
            <w:szCs w:val="24"/>
          </w:rPr>
          <w:t>3.4</w:t>
        </w:r>
      </w:hyperlink>
      <w:r w:rsidRPr="00462E95">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EF1EEB" w:rsidRPr="00462E95" w:rsidRDefault="00EF1EEB" w:rsidP="00EF1EEB">
      <w:pPr>
        <w:pStyle w:val="ConsPlusNormal"/>
        <w:ind w:firstLine="540"/>
        <w:jc w:val="both"/>
        <w:rPr>
          <w:rFonts w:ascii="Times New Roman" w:hAnsi="Times New Roman" w:cs="Times New Roman"/>
          <w:sz w:val="24"/>
          <w:szCs w:val="24"/>
        </w:rPr>
      </w:pPr>
      <w:bookmarkStart w:id="12" w:name="P157"/>
      <w:bookmarkEnd w:id="12"/>
      <w:r w:rsidRPr="00462E95">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462E95">
          <w:rPr>
            <w:rFonts w:ascii="Times New Roman" w:hAnsi="Times New Roman" w:cs="Times New Roman"/>
            <w:sz w:val="24"/>
            <w:szCs w:val="24"/>
          </w:rPr>
          <w:t>разделе 5</w:t>
        </w:r>
      </w:hyperlink>
      <w:r w:rsidRPr="00462E95">
        <w:rPr>
          <w:rFonts w:ascii="Times New Roman" w:hAnsi="Times New Roman" w:cs="Times New Roman"/>
          <w:sz w:val="24"/>
          <w:szCs w:val="24"/>
        </w:rPr>
        <w:t xml:space="preserve"> настоящего Порядка, а также визуально проверяется: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соответствие формы представленной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отсутствие в представленной </w:t>
      </w:r>
      <w:hyperlink w:anchor="P994" w:history="1">
        <w:r w:rsidRPr="00462E95">
          <w:rPr>
            <w:rFonts w:ascii="Times New Roman" w:hAnsi="Times New Roman" w:cs="Times New Roman"/>
            <w:sz w:val="24"/>
            <w:szCs w:val="24"/>
          </w:rPr>
          <w:t>Заявке</w:t>
        </w:r>
      </w:hyperlink>
      <w:r w:rsidRPr="00462E95">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462E95">
        <w:rPr>
          <w:rFonts w:ascii="Times New Roman" w:hAnsi="Times New Roman" w:cs="Times New Roman"/>
          <w:sz w:val="24"/>
          <w:szCs w:val="24"/>
        </w:rPr>
        <w:t>над</w:t>
      </w:r>
      <w:proofErr w:type="gramEnd"/>
      <w:r w:rsidRPr="00462E95">
        <w:rPr>
          <w:rFonts w:ascii="Times New Roman" w:hAnsi="Times New Roman" w:cs="Times New Roman"/>
          <w:sz w:val="24"/>
          <w:szCs w:val="24"/>
        </w:rPr>
        <w:t xml:space="preserve"> зачеркнутым исправленного текста.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3.7. </w:t>
      </w:r>
      <w:proofErr w:type="gramStart"/>
      <w:r w:rsidRPr="00462E95">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утвержденной форме, наличия в </w:t>
      </w:r>
      <w:hyperlink w:anchor="P994" w:history="1">
        <w:r w:rsidRPr="00462E95">
          <w:rPr>
            <w:rFonts w:ascii="Times New Roman" w:hAnsi="Times New Roman" w:cs="Times New Roman"/>
            <w:sz w:val="24"/>
            <w:szCs w:val="24"/>
          </w:rPr>
          <w:t>Заявке</w:t>
        </w:r>
      </w:hyperlink>
      <w:r w:rsidRPr="00462E95">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w:t>
      </w:r>
      <w:proofErr w:type="spellStart"/>
      <w:r w:rsidRPr="00462E95">
        <w:rPr>
          <w:rFonts w:ascii="Times New Roman" w:hAnsi="Times New Roman" w:cs="Times New Roman"/>
          <w:sz w:val="24"/>
          <w:szCs w:val="24"/>
        </w:rPr>
        <w:t>заверенныхв</w:t>
      </w:r>
      <w:proofErr w:type="spellEnd"/>
      <w:proofErr w:type="gramEnd"/>
      <w:r w:rsidRPr="00462E95">
        <w:rPr>
          <w:rFonts w:ascii="Times New Roman" w:hAnsi="Times New Roman" w:cs="Times New Roman"/>
          <w:sz w:val="24"/>
          <w:szCs w:val="24"/>
        </w:rPr>
        <w:t xml:space="preserve"> </w:t>
      </w:r>
      <w:proofErr w:type="gramStart"/>
      <w:r w:rsidRPr="00462E95">
        <w:rPr>
          <w:rFonts w:ascii="Times New Roman" w:hAnsi="Times New Roman" w:cs="Times New Roman"/>
          <w:sz w:val="24"/>
          <w:szCs w:val="24"/>
        </w:rPr>
        <w:t>соответствии</w:t>
      </w:r>
      <w:proofErr w:type="gramEnd"/>
      <w:r w:rsidRPr="00462E95">
        <w:rPr>
          <w:rFonts w:ascii="Times New Roman" w:hAnsi="Times New Roman" w:cs="Times New Roman"/>
          <w:sz w:val="24"/>
          <w:szCs w:val="24"/>
        </w:rPr>
        <w:t xml:space="preserve"> с </w:t>
      </w:r>
      <w:hyperlink w:anchor="P157" w:history="1">
        <w:r w:rsidRPr="00462E95">
          <w:rPr>
            <w:rFonts w:ascii="Times New Roman" w:hAnsi="Times New Roman" w:cs="Times New Roman"/>
            <w:sz w:val="24"/>
            <w:szCs w:val="24"/>
          </w:rPr>
          <w:t>пунктом 3.6</w:t>
        </w:r>
      </w:hyperlink>
      <w:r w:rsidRPr="00462E95">
        <w:rPr>
          <w:rFonts w:ascii="Times New Roman" w:hAnsi="Times New Roman" w:cs="Times New Roman"/>
          <w:sz w:val="24"/>
          <w:szCs w:val="24"/>
        </w:rPr>
        <w:t xml:space="preserve"> настоящего Порядка, финотдел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462E95">
          <w:rPr>
            <w:rFonts w:ascii="Times New Roman" w:hAnsi="Times New Roman" w:cs="Times New Roman"/>
            <w:sz w:val="24"/>
            <w:szCs w:val="24"/>
          </w:rPr>
          <w:t>Заявкой</w:t>
        </w:r>
      </w:hyperlink>
      <w:r w:rsidRPr="00462E95">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без исполнения по иным причинам.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Проверка </w:t>
      </w:r>
      <w:hyperlink w:anchor="P994" w:history="1">
        <w:r w:rsidRPr="00462E95">
          <w:rPr>
            <w:rFonts w:ascii="Times New Roman" w:hAnsi="Times New Roman" w:cs="Times New Roman"/>
            <w:sz w:val="24"/>
            <w:szCs w:val="24"/>
          </w:rPr>
          <w:t>Заявок</w:t>
        </w:r>
      </w:hyperlink>
      <w:r w:rsidRPr="00462E95">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462E95">
          <w:rPr>
            <w:rFonts w:ascii="Times New Roman" w:hAnsi="Times New Roman" w:cs="Times New Roman"/>
            <w:sz w:val="24"/>
            <w:szCs w:val="24"/>
          </w:rPr>
          <w:t>пункте 3.6</w:t>
        </w:r>
      </w:hyperlink>
      <w:r w:rsidRPr="00462E95">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462E95">
          <w:rPr>
            <w:rFonts w:ascii="Times New Roman" w:hAnsi="Times New Roman" w:cs="Times New Roman"/>
            <w:sz w:val="24"/>
            <w:szCs w:val="24"/>
          </w:rPr>
          <w:t>разделом 5</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lastRenderedPageBreak/>
        <w:t xml:space="preserve">3.9. </w:t>
      </w:r>
      <w:proofErr w:type="gramStart"/>
      <w:r w:rsidRPr="00462E95">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правилам, установленным </w:t>
      </w:r>
      <w:hyperlink w:anchor="P226" w:history="1">
        <w:r w:rsidRPr="00462E95">
          <w:rPr>
            <w:rFonts w:ascii="Times New Roman" w:hAnsi="Times New Roman" w:cs="Times New Roman"/>
            <w:sz w:val="24"/>
            <w:szCs w:val="24"/>
          </w:rPr>
          <w:t>разделом 5</w:t>
        </w:r>
      </w:hyperlink>
      <w:r w:rsidRPr="00462E95">
        <w:rPr>
          <w:rFonts w:ascii="Times New Roman" w:hAnsi="Times New Roman" w:cs="Times New Roman"/>
          <w:sz w:val="24"/>
          <w:szCs w:val="24"/>
        </w:rPr>
        <w:t xml:space="preserve"> настоящего Порядка, </w:t>
      </w:r>
      <w:hyperlink w:anchor="P994" w:history="1">
        <w:r w:rsidRPr="00462E95">
          <w:rPr>
            <w:rFonts w:ascii="Times New Roman" w:hAnsi="Times New Roman" w:cs="Times New Roman"/>
            <w:sz w:val="24"/>
            <w:szCs w:val="24"/>
          </w:rPr>
          <w:t>Заявка</w:t>
        </w:r>
      </w:hyperlink>
      <w:r w:rsidRPr="00462E95">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финотделом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с указанием</w:t>
      </w:r>
      <w:proofErr w:type="gramEnd"/>
      <w:r w:rsidRPr="00462E95">
        <w:rPr>
          <w:rFonts w:ascii="Times New Roman" w:hAnsi="Times New Roman" w:cs="Times New Roman"/>
          <w:sz w:val="24"/>
          <w:szCs w:val="24"/>
        </w:rPr>
        <w:t xml:space="preserve"> в строке "Вид операции" причины возврата. Одновременно с </w:t>
      </w:r>
      <w:hyperlink w:anchor="P994" w:history="1">
        <w:r w:rsidRPr="00462E95">
          <w:rPr>
            <w:rFonts w:ascii="Times New Roman" w:hAnsi="Times New Roman" w:cs="Times New Roman"/>
            <w:sz w:val="24"/>
            <w:szCs w:val="24"/>
          </w:rPr>
          <w:t>Заявкой</w:t>
        </w:r>
      </w:hyperlink>
      <w:r w:rsidRPr="00462E95">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3.10. При включении участников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реквизиты проверенной </w:t>
      </w:r>
      <w:proofErr w:type="spellStart"/>
      <w:r w:rsidRPr="00462E95">
        <w:rPr>
          <w:rFonts w:ascii="Times New Roman" w:hAnsi="Times New Roman" w:cs="Times New Roman"/>
          <w:sz w:val="24"/>
          <w:szCs w:val="24"/>
        </w:rPr>
        <w:t>финорганом</w:t>
      </w:r>
      <w:hyperlink w:anchor="P994" w:history="1">
        <w:r w:rsidRPr="00462E95">
          <w:rPr>
            <w:rFonts w:ascii="Times New Roman" w:hAnsi="Times New Roman" w:cs="Times New Roman"/>
            <w:sz w:val="24"/>
            <w:szCs w:val="24"/>
          </w:rPr>
          <w:t>Заявки</w:t>
        </w:r>
        <w:proofErr w:type="spellEnd"/>
      </w:hyperlink>
      <w:r w:rsidRPr="00462E95">
        <w:rPr>
          <w:rFonts w:ascii="Times New Roman" w:hAnsi="Times New Roman" w:cs="Times New Roman"/>
          <w:sz w:val="24"/>
          <w:szCs w:val="24"/>
        </w:rPr>
        <w:t xml:space="preserve"> на включение (изменение) образуют реестровую запись.</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в порядке, установленном в </w:t>
      </w:r>
      <w:hyperlink w:anchor="P191" w:history="1">
        <w:r w:rsidRPr="00462E95">
          <w:rPr>
            <w:rFonts w:ascii="Times New Roman" w:hAnsi="Times New Roman" w:cs="Times New Roman"/>
            <w:sz w:val="24"/>
            <w:szCs w:val="24"/>
          </w:rPr>
          <w:t>разделе 4</w:t>
        </w:r>
      </w:hyperlink>
      <w:r w:rsidRPr="00462E95">
        <w:rPr>
          <w:rFonts w:ascii="Times New Roman" w:hAnsi="Times New Roman" w:cs="Times New Roman"/>
          <w:sz w:val="24"/>
          <w:szCs w:val="24"/>
        </w:rPr>
        <w:t xml:space="preserve"> настоящего Порядка, и включению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в порядке, установленном в </w:t>
      </w:r>
      <w:hyperlink w:anchor="P121" w:history="1">
        <w:r w:rsidRPr="00462E95">
          <w:rPr>
            <w:rFonts w:ascii="Times New Roman" w:hAnsi="Times New Roman" w:cs="Times New Roman"/>
            <w:sz w:val="24"/>
            <w:szCs w:val="24"/>
          </w:rPr>
          <w:t>разделе 3</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3.11. </w:t>
      </w:r>
      <w:proofErr w:type="gramStart"/>
      <w:r w:rsidRPr="00462E95">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462E95">
          <w:rPr>
            <w:rFonts w:ascii="Times New Roman" w:hAnsi="Times New Roman" w:cs="Times New Roman"/>
            <w:sz w:val="24"/>
            <w:szCs w:val="24"/>
          </w:rPr>
          <w:t>Извещение</w:t>
        </w:r>
      </w:hyperlink>
      <w:r w:rsidRPr="00462E95">
        <w:rPr>
          <w:rFonts w:ascii="Times New Roman" w:hAnsi="Times New Roman" w:cs="Times New Roman"/>
          <w:sz w:val="24"/>
          <w:szCs w:val="24"/>
        </w:rPr>
        <w:t xml:space="preserve"> о включении (изменении) реквизитов</w:t>
      </w:r>
      <w:proofErr w:type="gramEnd"/>
      <w:r w:rsidRPr="00462E95">
        <w:rPr>
          <w:rFonts w:ascii="Times New Roman" w:hAnsi="Times New Roman" w:cs="Times New Roman"/>
          <w:sz w:val="24"/>
          <w:szCs w:val="24"/>
        </w:rPr>
        <w:t xml:space="preserve"> участников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в </w:t>
      </w:r>
      <w:hyperlink w:anchor="P1150" w:history="1">
        <w:r w:rsidRPr="00462E95">
          <w:rPr>
            <w:rFonts w:ascii="Times New Roman" w:hAnsi="Times New Roman" w:cs="Times New Roman"/>
            <w:sz w:val="24"/>
            <w:szCs w:val="24"/>
          </w:rPr>
          <w:t>Извещении</w:t>
        </w:r>
      </w:hyperlink>
      <w:r w:rsidRPr="00462E95">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3.12. При включении реквизитов участника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в </w:t>
      </w:r>
      <w:proofErr w:type="spellStart"/>
      <w:r w:rsidRPr="00462E95">
        <w:rPr>
          <w:rFonts w:ascii="Times New Roman" w:hAnsi="Times New Roman" w:cs="Times New Roman"/>
          <w:sz w:val="24"/>
          <w:szCs w:val="24"/>
        </w:rPr>
        <w:t>финоргане</w:t>
      </w:r>
      <w:proofErr w:type="spellEnd"/>
      <w:r w:rsidRPr="00462E95">
        <w:rPr>
          <w:rFonts w:ascii="Times New Roman" w:hAnsi="Times New Roman" w:cs="Times New Roman"/>
          <w:sz w:val="24"/>
          <w:szCs w:val="24"/>
        </w:rPr>
        <w:t xml:space="preserve"> формируется дело клиента.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дело клиента включаются исполненные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и прилагаемые к ним документы.</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jc w:val="center"/>
        <w:outlineLvl w:val="1"/>
        <w:rPr>
          <w:rFonts w:ascii="Times New Roman" w:hAnsi="Times New Roman" w:cs="Times New Roman"/>
          <w:sz w:val="24"/>
          <w:szCs w:val="24"/>
        </w:rPr>
      </w:pPr>
      <w:bookmarkStart w:id="13" w:name="P191"/>
      <w:bookmarkEnd w:id="13"/>
      <w:r w:rsidRPr="00462E95">
        <w:rPr>
          <w:rFonts w:ascii="Times New Roman" w:hAnsi="Times New Roman" w:cs="Times New Roman"/>
          <w:sz w:val="24"/>
          <w:szCs w:val="24"/>
        </w:rPr>
        <w:t>4. Порядок исключения реквизитов участников бюджетного</w:t>
      </w:r>
    </w:p>
    <w:p w:rsidR="00EF1EEB" w:rsidRPr="00462E95" w:rsidRDefault="00EF1EEB" w:rsidP="00EF1EEB">
      <w:pPr>
        <w:pStyle w:val="ConsPlusNormal"/>
        <w:jc w:val="center"/>
        <w:rPr>
          <w:rFonts w:ascii="Times New Roman" w:hAnsi="Times New Roman" w:cs="Times New Roman"/>
          <w:sz w:val="24"/>
          <w:szCs w:val="24"/>
        </w:rPr>
      </w:pPr>
      <w:r w:rsidRPr="00462E95">
        <w:rPr>
          <w:rFonts w:ascii="Times New Roman" w:hAnsi="Times New Roman" w:cs="Times New Roman"/>
          <w:sz w:val="24"/>
          <w:szCs w:val="24"/>
        </w:rPr>
        <w:t>процесса из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4.1. </w:t>
      </w:r>
      <w:proofErr w:type="gramStart"/>
      <w:r w:rsidRPr="00462E95">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Pr="00462E95">
        <w:rPr>
          <w:rFonts w:ascii="Times New Roman" w:hAnsi="Times New Roman" w:cs="Times New Roman"/>
          <w:sz w:val="24"/>
          <w:szCs w:val="24"/>
        </w:rPr>
        <w:t>финоргана</w:t>
      </w:r>
      <w:hyperlink w:anchor="P1478" w:history="1">
        <w:r w:rsidRPr="00462E95">
          <w:rPr>
            <w:rFonts w:ascii="Times New Roman" w:hAnsi="Times New Roman" w:cs="Times New Roman"/>
            <w:sz w:val="24"/>
            <w:szCs w:val="24"/>
          </w:rPr>
          <w:t>Заявку</w:t>
        </w:r>
        <w:proofErr w:type="spellEnd"/>
      </w:hyperlink>
      <w:r w:rsidRPr="00462E95">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в случае, предусмотренном в </w:t>
      </w:r>
      <w:hyperlink w:anchor="P95" w:history="1">
        <w:r w:rsidRPr="00462E95">
          <w:rPr>
            <w:rFonts w:ascii="Times New Roman" w:hAnsi="Times New Roman" w:cs="Times New Roman"/>
            <w:sz w:val="24"/>
            <w:szCs w:val="24"/>
          </w:rPr>
          <w:t>пункте 1.7</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462E95">
          <w:rPr>
            <w:rFonts w:ascii="Times New Roman" w:hAnsi="Times New Roman" w:cs="Times New Roman"/>
            <w:sz w:val="24"/>
            <w:szCs w:val="24"/>
          </w:rPr>
          <w:t>Заявку</w:t>
        </w:r>
      </w:hyperlink>
      <w:r w:rsidRPr="00462E95">
        <w:rPr>
          <w:rFonts w:ascii="Times New Roman" w:hAnsi="Times New Roman" w:cs="Times New Roman"/>
          <w:sz w:val="24"/>
          <w:szCs w:val="24"/>
        </w:rPr>
        <w:t xml:space="preserve"> на исключение в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4.2. При получении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проверяет наличие в представленной </w:t>
      </w:r>
      <w:hyperlink w:anchor="P1478" w:history="1">
        <w:r w:rsidRPr="00462E95">
          <w:rPr>
            <w:rFonts w:ascii="Times New Roman" w:hAnsi="Times New Roman" w:cs="Times New Roman"/>
            <w:sz w:val="24"/>
            <w:szCs w:val="24"/>
          </w:rPr>
          <w:t>Заявке</w:t>
        </w:r>
      </w:hyperlink>
      <w:r w:rsidRPr="00462E95">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462E95">
          <w:rPr>
            <w:rFonts w:ascii="Times New Roman" w:hAnsi="Times New Roman" w:cs="Times New Roman"/>
            <w:sz w:val="24"/>
            <w:szCs w:val="24"/>
          </w:rPr>
          <w:t>разделе 5</w:t>
        </w:r>
      </w:hyperlink>
      <w:r w:rsidRPr="00462E95">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4.3. При приеме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462E95">
          <w:rPr>
            <w:rFonts w:ascii="Times New Roman" w:hAnsi="Times New Roman" w:cs="Times New Roman"/>
            <w:sz w:val="24"/>
            <w:szCs w:val="24"/>
          </w:rPr>
          <w:t>разделе 5</w:t>
        </w:r>
      </w:hyperlink>
      <w:r w:rsidRPr="00462E95">
        <w:rPr>
          <w:rFonts w:ascii="Times New Roman" w:hAnsi="Times New Roman" w:cs="Times New Roman"/>
          <w:sz w:val="24"/>
          <w:szCs w:val="24"/>
        </w:rPr>
        <w:t xml:space="preserve"> настоящего Порядка, а также визуально проверяется: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соответствие формы представленной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форме согласно приложению N 5 к настоящему Порядку;</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отсутствие в представленной </w:t>
      </w:r>
      <w:hyperlink w:anchor="P1478" w:history="1">
        <w:r w:rsidRPr="00462E95">
          <w:rPr>
            <w:rFonts w:ascii="Times New Roman" w:hAnsi="Times New Roman" w:cs="Times New Roman"/>
            <w:sz w:val="24"/>
            <w:szCs w:val="24"/>
          </w:rPr>
          <w:t>Заявке</w:t>
        </w:r>
      </w:hyperlink>
      <w:r w:rsidRPr="00462E95">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462E95">
          <w:rPr>
            <w:rFonts w:ascii="Times New Roman" w:hAnsi="Times New Roman" w:cs="Times New Roman"/>
            <w:sz w:val="24"/>
            <w:szCs w:val="24"/>
          </w:rPr>
          <w:t>пунктом 3.6</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4.4. </w:t>
      </w:r>
      <w:proofErr w:type="gramStart"/>
      <w:r w:rsidRPr="00462E95">
        <w:rPr>
          <w:rFonts w:ascii="Times New Roman" w:hAnsi="Times New Roman" w:cs="Times New Roman"/>
          <w:sz w:val="24"/>
          <w:szCs w:val="24"/>
        </w:rPr>
        <w:t xml:space="preserve">В случае отсутствия в </w:t>
      </w:r>
      <w:hyperlink w:anchor="P1478" w:history="1">
        <w:r w:rsidRPr="00462E95">
          <w:rPr>
            <w:rFonts w:ascii="Times New Roman" w:hAnsi="Times New Roman" w:cs="Times New Roman"/>
            <w:sz w:val="24"/>
            <w:szCs w:val="24"/>
          </w:rPr>
          <w:t>Заявках</w:t>
        </w:r>
      </w:hyperlink>
      <w:r w:rsidRPr="00462E95">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462E95">
          <w:rPr>
            <w:rFonts w:ascii="Times New Roman" w:hAnsi="Times New Roman" w:cs="Times New Roman"/>
            <w:sz w:val="24"/>
            <w:szCs w:val="24"/>
          </w:rPr>
          <w:t>пунктом 3.6</w:t>
        </w:r>
      </w:hyperlink>
      <w:r w:rsidRPr="00462E95">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462E95">
        <w:rPr>
          <w:rFonts w:ascii="Times New Roman" w:hAnsi="Times New Roman" w:cs="Times New Roman"/>
          <w:sz w:val="24"/>
          <w:szCs w:val="24"/>
        </w:rPr>
        <w:t xml:space="preserve"> счетов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с указанием в строке "Вид операции" причины возврата.</w:t>
      </w:r>
    </w:p>
    <w:p w:rsidR="00EF1EEB" w:rsidRPr="00462E95" w:rsidRDefault="008E6673" w:rsidP="00EF1EEB">
      <w:pPr>
        <w:pStyle w:val="ConsPlusNormal"/>
        <w:ind w:firstLine="540"/>
        <w:jc w:val="both"/>
        <w:rPr>
          <w:rFonts w:ascii="Times New Roman" w:hAnsi="Times New Roman" w:cs="Times New Roman"/>
          <w:sz w:val="24"/>
          <w:szCs w:val="24"/>
        </w:rPr>
      </w:pPr>
      <w:hyperlink w:anchor="P1478" w:history="1">
        <w:r w:rsidR="00EF1EEB" w:rsidRPr="00462E95">
          <w:rPr>
            <w:rFonts w:ascii="Times New Roman" w:hAnsi="Times New Roman" w:cs="Times New Roman"/>
            <w:sz w:val="24"/>
            <w:szCs w:val="24"/>
          </w:rPr>
          <w:t>Заявки</w:t>
        </w:r>
      </w:hyperlink>
      <w:r w:rsidR="00EF1EEB" w:rsidRPr="00462E95">
        <w:rPr>
          <w:rFonts w:ascii="Times New Roman" w:hAnsi="Times New Roman" w:cs="Times New Roman"/>
          <w:sz w:val="24"/>
          <w:szCs w:val="24"/>
        </w:rPr>
        <w:t xml:space="preserve"> на исключение не могут быть возвращены </w:t>
      </w:r>
      <w:proofErr w:type="spellStart"/>
      <w:r w:rsidR="00EF1EEB" w:rsidRPr="00462E95">
        <w:rPr>
          <w:rFonts w:ascii="Times New Roman" w:hAnsi="Times New Roman" w:cs="Times New Roman"/>
          <w:sz w:val="24"/>
          <w:szCs w:val="24"/>
        </w:rPr>
        <w:t>финорганом</w:t>
      </w:r>
      <w:proofErr w:type="spellEnd"/>
      <w:r w:rsidR="00EF1EEB" w:rsidRPr="00462E95">
        <w:rPr>
          <w:rFonts w:ascii="Times New Roman" w:hAnsi="Times New Roman" w:cs="Times New Roman"/>
          <w:sz w:val="24"/>
          <w:szCs w:val="24"/>
        </w:rPr>
        <w:t xml:space="preserve"> без исполнения по иным причинам.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Проверка </w:t>
      </w:r>
      <w:hyperlink w:anchor="P1478" w:history="1">
        <w:r w:rsidRPr="00462E95">
          <w:rPr>
            <w:rFonts w:ascii="Times New Roman" w:hAnsi="Times New Roman" w:cs="Times New Roman"/>
            <w:sz w:val="24"/>
            <w:szCs w:val="24"/>
          </w:rPr>
          <w:t>Заявок</w:t>
        </w:r>
      </w:hyperlink>
      <w:r w:rsidRPr="00462E95">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Pr="00462E95">
        <w:rPr>
          <w:rFonts w:ascii="Times New Roman" w:hAnsi="Times New Roman" w:cs="Times New Roman"/>
          <w:sz w:val="24"/>
          <w:szCs w:val="24"/>
        </w:rPr>
        <w:t>финаоргана</w:t>
      </w:r>
      <w:hyperlink w:anchor="P1478" w:history="1">
        <w:r w:rsidRPr="00462E95">
          <w:rPr>
            <w:rFonts w:ascii="Times New Roman" w:hAnsi="Times New Roman" w:cs="Times New Roman"/>
            <w:sz w:val="24"/>
            <w:szCs w:val="24"/>
          </w:rPr>
          <w:t>Заявки</w:t>
        </w:r>
        <w:proofErr w:type="spellEnd"/>
      </w:hyperlink>
      <w:r w:rsidRPr="00462E95">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4.5. При приеме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462E95">
          <w:rPr>
            <w:rFonts w:ascii="Times New Roman" w:hAnsi="Times New Roman" w:cs="Times New Roman"/>
            <w:sz w:val="24"/>
            <w:szCs w:val="24"/>
          </w:rPr>
          <w:t>разделе 5</w:t>
        </w:r>
      </w:hyperlink>
      <w:r w:rsidRPr="00462E95">
        <w:rPr>
          <w:rFonts w:ascii="Times New Roman" w:hAnsi="Times New Roman" w:cs="Times New Roman"/>
          <w:sz w:val="24"/>
          <w:szCs w:val="24"/>
        </w:rPr>
        <w:t xml:space="preserve"> настоящего Порядка.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Pr="00462E95">
        <w:rPr>
          <w:rFonts w:ascii="Times New Roman" w:hAnsi="Times New Roman" w:cs="Times New Roman"/>
          <w:sz w:val="24"/>
          <w:szCs w:val="24"/>
        </w:rPr>
        <w:t>финорганаисключает</w:t>
      </w:r>
      <w:proofErr w:type="spellEnd"/>
      <w:r w:rsidRPr="00462E95">
        <w:rPr>
          <w:rFonts w:ascii="Times New Roman" w:hAnsi="Times New Roman" w:cs="Times New Roman"/>
          <w:sz w:val="24"/>
          <w:szCs w:val="24"/>
        </w:rPr>
        <w:t xml:space="preserve"> реквизиты участника бюджетного процесса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w:t>
      </w:r>
    </w:p>
    <w:p w:rsidR="00EF1EEB" w:rsidRPr="00462E95" w:rsidRDefault="00EF1EEB" w:rsidP="00EF1EEB">
      <w:pPr>
        <w:pStyle w:val="ConsPlusNormal"/>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lastRenderedPageBreak/>
        <w:t>4.6</w:t>
      </w:r>
      <w:proofErr w:type="gramStart"/>
      <w:r w:rsidRPr="00462E95">
        <w:rPr>
          <w:rFonts w:ascii="Times New Roman" w:hAnsi="Times New Roman" w:cs="Times New Roman"/>
          <w:sz w:val="24"/>
          <w:szCs w:val="24"/>
        </w:rPr>
        <w:t xml:space="preserve"> Н</w:t>
      </w:r>
      <w:proofErr w:type="gramEnd"/>
      <w:r w:rsidRPr="00462E95">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отдел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462E95">
          <w:rPr>
            <w:rFonts w:ascii="Times New Roman" w:hAnsi="Times New Roman" w:cs="Times New Roman"/>
            <w:sz w:val="24"/>
            <w:szCs w:val="24"/>
          </w:rPr>
          <w:t>Извещение</w:t>
        </w:r>
      </w:hyperlink>
      <w:r w:rsidRPr="00462E95">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w:t>
      </w:r>
      <w:proofErr w:type="gramStart"/>
      <w:r w:rsidRPr="00462E95">
        <w:rPr>
          <w:rFonts w:ascii="Times New Roman" w:hAnsi="Times New Roman" w:cs="Times New Roman"/>
          <w:sz w:val="24"/>
          <w:szCs w:val="24"/>
        </w:rPr>
        <w:t xml:space="preserve">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proofErr w:type="gram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w:t>
      </w:r>
      <w:proofErr w:type="gramStart"/>
      <w:r w:rsidRPr="00462E95">
        <w:rPr>
          <w:rFonts w:ascii="Times New Roman" w:hAnsi="Times New Roman" w:cs="Times New Roman"/>
          <w:sz w:val="24"/>
          <w:szCs w:val="24"/>
        </w:rPr>
        <w:t>источников финансирования дефицита бюджета сельского поселения</w:t>
      </w:r>
      <w:proofErr w:type="gramEnd"/>
      <w:r w:rsidRPr="00462E95">
        <w:rPr>
          <w:rFonts w:ascii="Times New Roman" w:hAnsi="Times New Roman" w:cs="Times New Roman"/>
          <w:sz w:val="24"/>
          <w:szCs w:val="24"/>
        </w:rPr>
        <w:t xml:space="preserve">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4.7. Исполненные Заявки на исключение хранятся в деле клиента.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Представленные (полученные) в электронной форме </w:t>
      </w:r>
      <w:hyperlink w:anchor="P1478"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jc w:val="center"/>
        <w:outlineLvl w:val="1"/>
        <w:rPr>
          <w:rFonts w:ascii="Times New Roman" w:hAnsi="Times New Roman" w:cs="Times New Roman"/>
          <w:sz w:val="24"/>
          <w:szCs w:val="24"/>
        </w:rPr>
      </w:pPr>
      <w:bookmarkStart w:id="14" w:name="P226"/>
      <w:bookmarkEnd w:id="14"/>
      <w:r w:rsidRPr="00462E95">
        <w:rPr>
          <w:rFonts w:ascii="Times New Roman" w:hAnsi="Times New Roman" w:cs="Times New Roman"/>
          <w:sz w:val="24"/>
          <w:szCs w:val="24"/>
        </w:rPr>
        <w:t xml:space="preserve">5. Правила указания информации при заполнении </w:t>
      </w:r>
      <w:proofErr w:type="gramStart"/>
      <w:r w:rsidRPr="00462E95">
        <w:rPr>
          <w:rFonts w:ascii="Times New Roman" w:hAnsi="Times New Roman" w:cs="Times New Roman"/>
          <w:sz w:val="24"/>
          <w:szCs w:val="24"/>
        </w:rPr>
        <w:t>прилагаемых</w:t>
      </w:r>
      <w:proofErr w:type="gramEnd"/>
    </w:p>
    <w:p w:rsidR="00EF1EEB" w:rsidRPr="00462E95" w:rsidRDefault="00EF1EEB" w:rsidP="00EF1EEB">
      <w:pPr>
        <w:pStyle w:val="ConsPlusNormal"/>
        <w:jc w:val="center"/>
        <w:rPr>
          <w:rFonts w:ascii="Times New Roman" w:hAnsi="Times New Roman" w:cs="Times New Roman"/>
          <w:sz w:val="24"/>
          <w:szCs w:val="24"/>
        </w:rPr>
      </w:pPr>
      <w:r w:rsidRPr="00462E95">
        <w:rPr>
          <w:rFonts w:ascii="Times New Roman" w:hAnsi="Times New Roman" w:cs="Times New Roman"/>
          <w:sz w:val="24"/>
          <w:szCs w:val="24"/>
        </w:rPr>
        <w:t>к настоящему Порядку форм</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5.1. </w:t>
      </w:r>
      <w:proofErr w:type="gramStart"/>
      <w:r w:rsidRPr="00462E95">
        <w:rPr>
          <w:rFonts w:ascii="Times New Roman" w:hAnsi="Times New Roman" w:cs="Times New Roman"/>
          <w:sz w:val="24"/>
          <w:szCs w:val="24"/>
        </w:rPr>
        <w:t xml:space="preserve">Формирование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согласно приложению N 1 к настоящему</w:t>
      </w:r>
      <w:proofErr w:type="gramEnd"/>
      <w:r w:rsidRPr="00462E95">
        <w:rPr>
          <w:rFonts w:ascii="Times New Roman" w:hAnsi="Times New Roman" w:cs="Times New Roman"/>
          <w:sz w:val="24"/>
          <w:szCs w:val="24"/>
        </w:rPr>
        <w:t xml:space="preserve"> Порядку осуществляется отделом </w:t>
      </w:r>
      <w:proofErr w:type="spellStart"/>
      <w:r w:rsidRPr="00462E95">
        <w:rPr>
          <w:rFonts w:ascii="Times New Roman" w:hAnsi="Times New Roman" w:cs="Times New Roman"/>
          <w:sz w:val="24"/>
          <w:szCs w:val="24"/>
        </w:rPr>
        <w:t>финорганаследующим</w:t>
      </w:r>
      <w:proofErr w:type="spellEnd"/>
      <w:r w:rsidRPr="00462E95">
        <w:rPr>
          <w:rFonts w:ascii="Times New Roman" w:hAnsi="Times New Roman" w:cs="Times New Roman"/>
          <w:sz w:val="24"/>
          <w:szCs w:val="24"/>
        </w:rPr>
        <w:t xml:space="preserve"> образом.</w:t>
      </w:r>
    </w:p>
    <w:p w:rsidR="00EF1EEB" w:rsidRPr="00462E95" w:rsidRDefault="00EF1EEB" w:rsidP="00EF1EEB">
      <w:pPr>
        <w:pStyle w:val="ConsPlusNormal"/>
        <w:jc w:val="both"/>
        <w:rPr>
          <w:rFonts w:ascii="Times New Roman" w:hAnsi="Times New Roman" w:cs="Times New Roman"/>
          <w:sz w:val="24"/>
          <w:szCs w:val="24"/>
        </w:rPr>
      </w:pPr>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395"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395"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417" w:history="1">
        <w:r w:rsidRPr="00462E95">
          <w:rPr>
            <w:rFonts w:ascii="Times New Roman" w:hAnsi="Times New Roman" w:cs="Times New Roman"/>
            <w:sz w:val="24"/>
            <w:szCs w:val="24"/>
          </w:rPr>
          <w:t>графах 1</w:t>
        </w:r>
      </w:hyperlink>
      <w:r w:rsidRPr="00462E95">
        <w:rPr>
          <w:rFonts w:ascii="Times New Roman" w:hAnsi="Times New Roman" w:cs="Times New Roman"/>
          <w:sz w:val="24"/>
          <w:szCs w:val="24"/>
        </w:rPr>
        <w:t xml:space="preserve"> - </w:t>
      </w:r>
      <w:hyperlink w:anchor="P417" w:history="1">
        <w:r w:rsidRPr="00462E95">
          <w:rPr>
            <w:rFonts w:ascii="Times New Roman" w:hAnsi="Times New Roman" w:cs="Times New Roman"/>
            <w:sz w:val="24"/>
            <w:szCs w:val="24"/>
          </w:rPr>
          <w:t>18</w:t>
        </w:r>
      </w:hyperlink>
      <w:r w:rsidRPr="00462E95">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417"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Реквизиты, отражаемые в </w:t>
      </w:r>
      <w:hyperlink w:anchor="P417" w:history="1">
        <w:r w:rsidRPr="00462E95">
          <w:rPr>
            <w:rFonts w:ascii="Times New Roman" w:hAnsi="Times New Roman" w:cs="Times New Roman"/>
            <w:sz w:val="24"/>
            <w:szCs w:val="24"/>
          </w:rPr>
          <w:t>графах 2</w:t>
        </w:r>
      </w:hyperlink>
      <w:r w:rsidRPr="00462E95">
        <w:rPr>
          <w:rFonts w:ascii="Times New Roman" w:hAnsi="Times New Roman" w:cs="Times New Roman"/>
          <w:sz w:val="24"/>
          <w:szCs w:val="24"/>
        </w:rPr>
        <w:t xml:space="preserve"> - </w:t>
      </w:r>
      <w:hyperlink w:anchor="P417" w:history="1">
        <w:r w:rsidRPr="00462E95">
          <w:rPr>
            <w:rFonts w:ascii="Times New Roman" w:hAnsi="Times New Roman" w:cs="Times New Roman"/>
            <w:sz w:val="24"/>
            <w:szCs w:val="24"/>
          </w:rPr>
          <w:t>18</w:t>
        </w:r>
      </w:hyperlink>
      <w:r w:rsidRPr="00462E95">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462E95">
          <w:rPr>
            <w:rFonts w:ascii="Times New Roman" w:hAnsi="Times New Roman" w:cs="Times New Roman"/>
            <w:sz w:val="24"/>
            <w:szCs w:val="24"/>
          </w:rPr>
          <w:t>Заявок</w:t>
        </w:r>
      </w:hyperlink>
      <w:r w:rsidRPr="00462E95">
        <w:rPr>
          <w:rFonts w:ascii="Times New Roman" w:hAnsi="Times New Roman" w:cs="Times New Roman"/>
          <w:sz w:val="24"/>
          <w:szCs w:val="24"/>
        </w:rPr>
        <w:t xml:space="preserve"> на включение (изменение).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417" w:history="1">
        <w:r w:rsidRPr="00462E95">
          <w:rPr>
            <w:rFonts w:ascii="Times New Roman" w:hAnsi="Times New Roman" w:cs="Times New Roman"/>
            <w:sz w:val="24"/>
            <w:szCs w:val="24"/>
          </w:rPr>
          <w:t>графе 18</w:t>
        </w:r>
      </w:hyperlink>
      <w:r w:rsidRPr="00462E95">
        <w:rPr>
          <w:rFonts w:ascii="Times New Roman" w:hAnsi="Times New Roman" w:cs="Times New Roman"/>
          <w:sz w:val="24"/>
          <w:szCs w:val="24"/>
        </w:rPr>
        <w:t xml:space="preserve"> указывается дата последнего изменения реестровой записи.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lastRenderedPageBreak/>
        <w:t xml:space="preserve">В </w:t>
      </w:r>
      <w:hyperlink w:anchor="P743"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Каждая завершенная страница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5.2. </w:t>
      </w:r>
      <w:proofErr w:type="gramStart"/>
      <w:r w:rsidRPr="00462E95">
        <w:rPr>
          <w:rFonts w:ascii="Times New Roman" w:hAnsi="Times New Roman" w:cs="Times New Roman"/>
          <w:sz w:val="24"/>
          <w:szCs w:val="24"/>
        </w:rPr>
        <w:t xml:space="preserve">Формирование </w:t>
      </w:r>
      <w:hyperlink w:anchor="P766" w:history="1">
        <w:r w:rsidRPr="00462E95">
          <w:rPr>
            <w:rFonts w:ascii="Times New Roman" w:hAnsi="Times New Roman" w:cs="Times New Roman"/>
            <w:sz w:val="24"/>
            <w:szCs w:val="24"/>
          </w:rPr>
          <w:t>Выписки</w:t>
        </w:r>
      </w:hyperlink>
      <w:r w:rsidRPr="00462E95">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согласно приложению N 2</w:t>
      </w:r>
      <w:proofErr w:type="gramEnd"/>
      <w:r w:rsidRPr="00462E95">
        <w:rPr>
          <w:rFonts w:ascii="Times New Roman" w:hAnsi="Times New Roman" w:cs="Times New Roman"/>
          <w:sz w:val="24"/>
          <w:szCs w:val="24"/>
        </w:rPr>
        <w:t xml:space="preserve"> к настоящему Порядку осуществляется отделом </w:t>
      </w:r>
      <w:proofErr w:type="spellStart"/>
      <w:r w:rsidRPr="00462E95">
        <w:rPr>
          <w:rFonts w:ascii="Times New Roman" w:hAnsi="Times New Roman" w:cs="Times New Roman"/>
          <w:sz w:val="24"/>
          <w:szCs w:val="24"/>
        </w:rPr>
        <w:t>финорганом</w:t>
      </w:r>
      <w:proofErr w:type="spellEnd"/>
      <w:r w:rsidRPr="00462E95">
        <w:rPr>
          <w:rFonts w:ascii="Times New Roman" w:hAnsi="Times New Roman" w:cs="Times New Roman"/>
          <w:sz w:val="24"/>
          <w:szCs w:val="24"/>
        </w:rPr>
        <w:t xml:space="preserve"> следующим образом.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73"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73"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75"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77"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80"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Строка заполняется в случае формирования </w:t>
      </w:r>
      <w:hyperlink w:anchor="P766" w:history="1">
        <w:r w:rsidRPr="00462E95">
          <w:rPr>
            <w:rFonts w:ascii="Times New Roman" w:hAnsi="Times New Roman" w:cs="Times New Roman"/>
            <w:sz w:val="24"/>
            <w:szCs w:val="24"/>
          </w:rPr>
          <w:t>Выписки</w:t>
        </w:r>
      </w:hyperlink>
      <w:r w:rsidRPr="00462E95">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784"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806"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806" w:history="1">
        <w:r w:rsidRPr="00462E95">
          <w:rPr>
            <w:rFonts w:ascii="Times New Roman" w:hAnsi="Times New Roman" w:cs="Times New Roman"/>
            <w:sz w:val="24"/>
            <w:szCs w:val="24"/>
          </w:rPr>
          <w:t>графах 2</w:t>
        </w:r>
      </w:hyperlink>
      <w:r w:rsidRPr="00462E95">
        <w:rPr>
          <w:rFonts w:ascii="Times New Roman" w:hAnsi="Times New Roman" w:cs="Times New Roman"/>
          <w:sz w:val="24"/>
          <w:szCs w:val="24"/>
        </w:rPr>
        <w:t xml:space="preserve"> - </w:t>
      </w:r>
      <w:hyperlink w:anchor="P806" w:history="1">
        <w:r w:rsidRPr="00462E95">
          <w:rPr>
            <w:rFonts w:ascii="Times New Roman" w:hAnsi="Times New Roman" w:cs="Times New Roman"/>
            <w:sz w:val="24"/>
            <w:szCs w:val="24"/>
          </w:rPr>
          <w:t>18</w:t>
        </w:r>
      </w:hyperlink>
      <w:r w:rsidRPr="00462E95">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462E95">
          <w:rPr>
            <w:rFonts w:ascii="Times New Roman" w:hAnsi="Times New Roman" w:cs="Times New Roman"/>
            <w:sz w:val="24"/>
            <w:szCs w:val="24"/>
          </w:rPr>
          <w:t>Выписки</w:t>
        </w:r>
      </w:hyperlink>
      <w:r w:rsidRPr="00462E95">
        <w:rPr>
          <w:rFonts w:ascii="Times New Roman" w:hAnsi="Times New Roman" w:cs="Times New Roman"/>
          <w:sz w:val="24"/>
          <w:szCs w:val="24"/>
        </w:rPr>
        <w:t xml:space="preserve"> из сводного реестра.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970"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Pr="00462E95">
        <w:rPr>
          <w:rFonts w:ascii="Times New Roman" w:hAnsi="Times New Roman" w:cs="Times New Roman"/>
          <w:sz w:val="24"/>
          <w:szCs w:val="24"/>
        </w:rPr>
        <w:t>финорганаответственного</w:t>
      </w:r>
      <w:proofErr w:type="spellEnd"/>
      <w:r w:rsidRPr="00462E95">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EF1EEB" w:rsidRPr="00462E95" w:rsidRDefault="008E6673" w:rsidP="00EF1EEB">
      <w:pPr>
        <w:pStyle w:val="ConsPlusNormal"/>
        <w:ind w:firstLine="540"/>
        <w:jc w:val="both"/>
        <w:rPr>
          <w:rFonts w:ascii="Times New Roman" w:hAnsi="Times New Roman" w:cs="Times New Roman"/>
          <w:sz w:val="24"/>
          <w:szCs w:val="24"/>
        </w:rPr>
      </w:pPr>
      <w:hyperlink w:anchor="P973"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Каждая завершенная страница </w:t>
      </w:r>
      <w:hyperlink w:anchor="P766" w:history="1">
        <w:r w:rsidRPr="00462E95">
          <w:rPr>
            <w:rFonts w:ascii="Times New Roman" w:hAnsi="Times New Roman" w:cs="Times New Roman"/>
            <w:sz w:val="24"/>
            <w:szCs w:val="24"/>
          </w:rPr>
          <w:t>Выписки</w:t>
        </w:r>
      </w:hyperlink>
      <w:r w:rsidRPr="00462E95">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EF1EEB" w:rsidRPr="00462E95" w:rsidRDefault="008E6673" w:rsidP="00EF1EEB">
      <w:pPr>
        <w:pStyle w:val="ConsPlusNormal"/>
        <w:ind w:firstLine="540"/>
        <w:jc w:val="both"/>
        <w:rPr>
          <w:rFonts w:ascii="Times New Roman" w:hAnsi="Times New Roman" w:cs="Times New Roman"/>
          <w:sz w:val="24"/>
          <w:szCs w:val="24"/>
        </w:rPr>
      </w:pPr>
      <w:hyperlink r:id="rId12" w:history="1">
        <w:proofErr w:type="gramStart"/>
        <w:r w:rsidR="00EF1EEB" w:rsidRPr="00462E95">
          <w:rPr>
            <w:rFonts w:ascii="Times New Roman" w:hAnsi="Times New Roman" w:cs="Times New Roman"/>
            <w:sz w:val="24"/>
            <w:szCs w:val="24"/>
          </w:rPr>
          <w:t>5.3</w:t>
        </w:r>
      </w:hyperlink>
      <w:r w:rsidR="00EF1EEB" w:rsidRPr="00462E95">
        <w:rPr>
          <w:rFonts w:ascii="Times New Roman" w:hAnsi="Times New Roman" w:cs="Times New Roman"/>
          <w:sz w:val="24"/>
          <w:szCs w:val="24"/>
        </w:rPr>
        <w:t xml:space="preserve">. Заполнение </w:t>
      </w:r>
      <w:hyperlink w:anchor="P994" w:history="1">
        <w:r w:rsidR="00EF1EEB" w:rsidRPr="00462E95">
          <w:rPr>
            <w:rFonts w:ascii="Times New Roman" w:hAnsi="Times New Roman" w:cs="Times New Roman"/>
            <w:sz w:val="24"/>
            <w:szCs w:val="24"/>
          </w:rPr>
          <w:t>Заявки</w:t>
        </w:r>
      </w:hyperlink>
      <w:r w:rsidR="00EF1EEB" w:rsidRPr="00462E95">
        <w:rPr>
          <w:rFonts w:ascii="Times New Roman" w:hAnsi="Times New Roman" w:cs="Times New Roman"/>
          <w:sz w:val="24"/>
          <w:szCs w:val="24"/>
        </w:rPr>
        <w:t xml:space="preserve"> на включение (изменение) реквизитов участников </w:t>
      </w:r>
      <w:r w:rsidR="00EF1EEB" w:rsidRPr="00462E95">
        <w:rPr>
          <w:rFonts w:ascii="Times New Roman" w:hAnsi="Times New Roman" w:cs="Times New Roman"/>
          <w:sz w:val="24"/>
          <w:szCs w:val="24"/>
        </w:rPr>
        <w:lastRenderedPageBreak/>
        <w:t xml:space="preserve">бюджетного процесса в Сводный </w:t>
      </w:r>
      <w:hyperlink w:anchor="P388" w:history="1">
        <w:r w:rsidR="00EF1EEB" w:rsidRPr="00462E95">
          <w:rPr>
            <w:rFonts w:ascii="Times New Roman" w:hAnsi="Times New Roman" w:cs="Times New Roman"/>
            <w:sz w:val="24"/>
            <w:szCs w:val="24"/>
          </w:rPr>
          <w:t>реестр</w:t>
        </w:r>
      </w:hyperlink>
      <w:r w:rsidR="00EF1EEB" w:rsidRPr="00462E95">
        <w:rPr>
          <w:rFonts w:ascii="Times New Roman" w:hAnsi="Times New Roman" w:cs="Times New Roman"/>
          <w:sz w:val="24"/>
          <w:szCs w:val="24"/>
        </w:rPr>
        <w:t xml:space="preserve"> главных распорядителей, распорядителей и получателей средств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w:t>
      </w:r>
      <w:proofErr w:type="gramEnd"/>
      <w:r w:rsidR="00EF1EEB" w:rsidRPr="00462E95">
        <w:rPr>
          <w:rFonts w:ascii="Times New Roman" w:hAnsi="Times New Roman" w:cs="Times New Roman"/>
          <w:sz w:val="24"/>
          <w:szCs w:val="24"/>
        </w:rPr>
        <w:t xml:space="preserve">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согласно приложению N 3 к настоящему Порядку осуществляется участником бюджетного </w:t>
      </w:r>
      <w:proofErr w:type="gramStart"/>
      <w:r w:rsidR="00EF1EEB" w:rsidRPr="00462E95">
        <w:rPr>
          <w:rFonts w:ascii="Times New Roman" w:hAnsi="Times New Roman" w:cs="Times New Roman"/>
          <w:sz w:val="24"/>
          <w:szCs w:val="24"/>
        </w:rPr>
        <w:t>процесса</w:t>
      </w:r>
      <w:proofErr w:type="gramEnd"/>
      <w:r w:rsidR="00EF1EEB" w:rsidRPr="00462E95">
        <w:rPr>
          <w:rFonts w:ascii="Times New Roman" w:hAnsi="Times New Roman" w:cs="Times New Roman"/>
          <w:sz w:val="24"/>
          <w:szCs w:val="24"/>
        </w:rPr>
        <w:t xml:space="preserve"> следующим образом.</w:t>
      </w:r>
    </w:p>
    <w:p w:rsidR="00EF1EEB" w:rsidRPr="00462E95" w:rsidRDefault="008E6673" w:rsidP="00EF1EEB">
      <w:pPr>
        <w:pStyle w:val="ConsPlusNormal"/>
        <w:ind w:firstLine="540"/>
        <w:jc w:val="both"/>
        <w:rPr>
          <w:rFonts w:ascii="Times New Roman" w:hAnsi="Times New Roman" w:cs="Times New Roman"/>
          <w:sz w:val="24"/>
          <w:szCs w:val="24"/>
        </w:rPr>
      </w:pPr>
      <w:hyperlink w:anchor="P994" w:history="1">
        <w:r w:rsidR="00EF1EEB" w:rsidRPr="00462E95">
          <w:rPr>
            <w:rFonts w:ascii="Times New Roman" w:hAnsi="Times New Roman" w:cs="Times New Roman"/>
            <w:sz w:val="24"/>
            <w:szCs w:val="24"/>
          </w:rPr>
          <w:t>Заявка</w:t>
        </w:r>
      </w:hyperlink>
      <w:r w:rsidR="00EF1EEB" w:rsidRPr="00462E95">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EF1EEB" w:rsidRPr="00462E95">
          <w:rPr>
            <w:rFonts w:ascii="Times New Roman" w:hAnsi="Times New Roman" w:cs="Times New Roman"/>
            <w:sz w:val="24"/>
            <w:szCs w:val="24"/>
          </w:rPr>
          <w:t xml:space="preserve">"Номер, присвоенный </w:t>
        </w:r>
        <w:proofErr w:type="spellStart"/>
        <w:r w:rsidR="00EF1EEB" w:rsidRPr="00462E95">
          <w:rPr>
            <w:rFonts w:ascii="Times New Roman" w:hAnsi="Times New Roman" w:cs="Times New Roman"/>
            <w:sz w:val="24"/>
            <w:szCs w:val="24"/>
          </w:rPr>
          <w:t>финорганом</w:t>
        </w:r>
        <w:proofErr w:type="spellEnd"/>
        <w:r w:rsidR="00EF1EEB" w:rsidRPr="00462E95">
          <w:rPr>
            <w:rFonts w:ascii="Times New Roman" w:hAnsi="Times New Roman" w:cs="Times New Roman"/>
            <w:sz w:val="24"/>
            <w:szCs w:val="24"/>
          </w:rPr>
          <w:t>"</w:t>
        </w:r>
      </w:hyperlink>
      <w:r w:rsidR="00EF1EEB" w:rsidRPr="00462E95">
        <w:rPr>
          <w:rFonts w:ascii="Times New Roman" w:hAnsi="Times New Roman" w:cs="Times New Roman"/>
          <w:sz w:val="24"/>
          <w:szCs w:val="24"/>
        </w:rPr>
        <w:t xml:space="preserve">, </w:t>
      </w:r>
      <w:hyperlink w:anchor="P1124" w:history="1">
        <w:r w:rsidR="00EF1EEB" w:rsidRPr="00462E95">
          <w:rPr>
            <w:rFonts w:ascii="Times New Roman" w:hAnsi="Times New Roman" w:cs="Times New Roman"/>
            <w:sz w:val="24"/>
            <w:szCs w:val="24"/>
          </w:rPr>
          <w:t xml:space="preserve">"Дата постановки на учет в </w:t>
        </w:r>
        <w:proofErr w:type="spellStart"/>
        <w:r w:rsidR="00EF1EEB" w:rsidRPr="00462E95">
          <w:rPr>
            <w:rFonts w:ascii="Times New Roman" w:hAnsi="Times New Roman" w:cs="Times New Roman"/>
            <w:sz w:val="24"/>
            <w:szCs w:val="24"/>
          </w:rPr>
          <w:t>финоргане</w:t>
        </w:r>
        <w:proofErr w:type="spellEnd"/>
        <w:r w:rsidR="00EF1EEB" w:rsidRPr="00462E95">
          <w:rPr>
            <w:rFonts w:ascii="Times New Roman" w:hAnsi="Times New Roman" w:cs="Times New Roman"/>
            <w:sz w:val="24"/>
            <w:szCs w:val="24"/>
          </w:rPr>
          <w:t>"</w:t>
        </w:r>
      </w:hyperlink>
      <w:r w:rsidR="00EF1EEB" w:rsidRPr="00462E95">
        <w:rPr>
          <w:rFonts w:ascii="Times New Roman" w:hAnsi="Times New Roman" w:cs="Times New Roman"/>
          <w:sz w:val="24"/>
          <w:szCs w:val="24"/>
        </w:rPr>
        <w:t xml:space="preserve">, </w:t>
      </w:r>
      <w:hyperlink w:anchor="P1116" w:history="1">
        <w:proofErr w:type="spellStart"/>
        <w:r w:rsidR="00EF1EEB" w:rsidRPr="00462E95">
          <w:rPr>
            <w:rFonts w:ascii="Times New Roman" w:hAnsi="Times New Roman" w:cs="Times New Roman"/>
            <w:sz w:val="24"/>
            <w:szCs w:val="24"/>
          </w:rPr>
          <w:t>финоргана</w:t>
        </w:r>
        <w:proofErr w:type="spellEnd"/>
        <w:r w:rsidR="00EF1EEB" w:rsidRPr="00462E95">
          <w:rPr>
            <w:rFonts w:ascii="Times New Roman" w:hAnsi="Times New Roman" w:cs="Times New Roman"/>
            <w:sz w:val="24"/>
            <w:szCs w:val="24"/>
          </w:rPr>
          <w:t>"</w:t>
        </w:r>
      </w:hyperlink>
      <w:r w:rsidR="00EF1EEB"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В </w:t>
      </w:r>
      <w:hyperlink w:anchor="P1003"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главного администратора источников финансирования дефицита бюджета сельского поселения </w:t>
      </w:r>
      <w:proofErr w:type="spellStart"/>
      <w:r w:rsidR="008E6673" w:rsidRPr="00462E95">
        <w:rPr>
          <w:rFonts w:ascii="Times New Roman" w:hAnsi="Times New Roman" w:cs="Times New Roman"/>
          <w:sz w:val="24"/>
          <w:szCs w:val="24"/>
        </w:rPr>
        <w:t>Бадраковский</w:t>
      </w:r>
      <w:proofErr w:type="spellEnd"/>
      <w:r w:rsidRPr="00462E95">
        <w:rPr>
          <w:rFonts w:ascii="Times New Roman" w:hAnsi="Times New Roman" w:cs="Times New Roman"/>
          <w:sz w:val="24"/>
          <w:szCs w:val="24"/>
        </w:rPr>
        <w:t xml:space="preserve"> сельсовет муниципального района </w:t>
      </w:r>
      <w:proofErr w:type="spellStart"/>
      <w:r w:rsidRPr="00462E95">
        <w:rPr>
          <w:rFonts w:ascii="Times New Roman" w:hAnsi="Times New Roman" w:cs="Times New Roman"/>
          <w:sz w:val="24"/>
          <w:szCs w:val="24"/>
        </w:rPr>
        <w:t>Бураевский</w:t>
      </w:r>
      <w:proofErr w:type="spellEnd"/>
      <w:r w:rsidRPr="00462E95">
        <w:rPr>
          <w:rFonts w:ascii="Times New Roman" w:hAnsi="Times New Roman" w:cs="Times New Roman"/>
          <w:sz w:val="24"/>
          <w:szCs w:val="24"/>
        </w:rPr>
        <w:t xml:space="preserve"> район Республики Башкортостан и трехзначного порядкового номера)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присвоенный</w:t>
      </w:r>
      <w:proofErr w:type="gramEnd"/>
      <w:r w:rsidRPr="00462E95">
        <w:rPr>
          <w:rFonts w:ascii="Times New Roman" w:hAnsi="Times New Roman" w:cs="Times New Roman"/>
          <w:sz w:val="24"/>
          <w:szCs w:val="24"/>
        </w:rPr>
        <w:t xml:space="preserve"> </w:t>
      </w:r>
      <w:proofErr w:type="gramStart"/>
      <w:r w:rsidRPr="00462E95">
        <w:rPr>
          <w:rFonts w:ascii="Times New Roman" w:hAnsi="Times New Roman" w:cs="Times New Roman"/>
          <w:sz w:val="24"/>
          <w:szCs w:val="24"/>
        </w:rPr>
        <w:t xml:space="preserve">участником бюджетного процесса, и дата ее составления </w:t>
      </w:r>
      <w:proofErr w:type="spellStart"/>
      <w:r w:rsidRPr="00462E95">
        <w:rPr>
          <w:rFonts w:ascii="Times New Roman" w:hAnsi="Times New Roman" w:cs="Times New Roman"/>
          <w:sz w:val="24"/>
          <w:szCs w:val="24"/>
        </w:rPr>
        <w:t>втекстовом</w:t>
      </w:r>
      <w:proofErr w:type="spellEnd"/>
      <w:r w:rsidRPr="00462E95">
        <w:rPr>
          <w:rFonts w:ascii="Times New Roman" w:hAnsi="Times New Roman" w:cs="Times New Roman"/>
          <w:sz w:val="24"/>
          <w:szCs w:val="24"/>
        </w:rPr>
        <w:t xml:space="preserve">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03"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EF1EEB" w:rsidRPr="00462E95" w:rsidRDefault="008E6673" w:rsidP="00EF1EEB">
      <w:pPr>
        <w:pStyle w:val="ConsPlusNormal"/>
        <w:ind w:firstLine="540"/>
        <w:jc w:val="both"/>
        <w:rPr>
          <w:rFonts w:ascii="Times New Roman" w:hAnsi="Times New Roman" w:cs="Times New Roman"/>
          <w:sz w:val="24"/>
          <w:szCs w:val="24"/>
        </w:rPr>
      </w:pPr>
      <w:hyperlink w:anchor="P1003"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EF1EEB" w:rsidRPr="00462E95" w:rsidRDefault="008E6673" w:rsidP="00EF1EEB">
      <w:pPr>
        <w:pStyle w:val="ConsPlusNormal"/>
        <w:ind w:firstLine="540"/>
        <w:jc w:val="both"/>
        <w:rPr>
          <w:rFonts w:ascii="Times New Roman" w:hAnsi="Times New Roman" w:cs="Times New Roman"/>
          <w:sz w:val="24"/>
          <w:szCs w:val="24"/>
        </w:rPr>
      </w:pPr>
      <w:hyperlink w:anchor="P1003"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05"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EF1EEB" w:rsidRPr="00462E95" w:rsidRDefault="008E6673" w:rsidP="00EF1EEB">
      <w:pPr>
        <w:pStyle w:val="ConsPlusNormal"/>
        <w:ind w:firstLine="540"/>
        <w:jc w:val="both"/>
        <w:rPr>
          <w:rFonts w:ascii="Times New Roman" w:hAnsi="Times New Roman" w:cs="Times New Roman"/>
          <w:sz w:val="24"/>
          <w:szCs w:val="24"/>
        </w:rPr>
      </w:pPr>
      <w:hyperlink w:anchor="P1005" w:history="1">
        <w:proofErr w:type="gramStart"/>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EF1EEB" w:rsidRPr="00462E95">
          <w:rPr>
            <w:rFonts w:ascii="Times New Roman" w:hAnsi="Times New Roman" w:cs="Times New Roman"/>
            <w:sz w:val="24"/>
            <w:szCs w:val="24"/>
          </w:rPr>
          <w:t>графе 2</w:t>
        </w:r>
      </w:hyperlink>
      <w:r w:rsidR="00EF1EEB" w:rsidRPr="00462E95">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EF1EEB" w:rsidRPr="00462E95">
        <w:rPr>
          <w:rFonts w:ascii="Times New Roman" w:hAnsi="Times New Roman" w:cs="Times New Roman"/>
          <w:sz w:val="24"/>
          <w:szCs w:val="24"/>
        </w:rPr>
        <w:t>финорганана</w:t>
      </w:r>
      <w:proofErr w:type="spellEnd"/>
      <w:r w:rsidR="00EF1EEB" w:rsidRPr="00462E95">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EF1EEB" w:rsidRPr="00462E95">
        <w:rPr>
          <w:rFonts w:ascii="Times New Roman" w:hAnsi="Times New Roman" w:cs="Times New Roman"/>
          <w:sz w:val="24"/>
          <w:szCs w:val="24"/>
        </w:rPr>
        <w:t xml:space="preserve"> кредитной организации.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Обособленное подразделение в </w:t>
      </w:r>
      <w:hyperlink w:anchor="P1005"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462E95">
          <w:rPr>
            <w:rFonts w:ascii="Times New Roman" w:hAnsi="Times New Roman" w:cs="Times New Roman"/>
            <w:sz w:val="24"/>
            <w:szCs w:val="24"/>
          </w:rPr>
          <w:t>графе 2</w:t>
        </w:r>
      </w:hyperlink>
      <w:r w:rsidRPr="00462E95">
        <w:rPr>
          <w:rFonts w:ascii="Times New Roman" w:hAnsi="Times New Roman" w:cs="Times New Roman"/>
          <w:sz w:val="24"/>
          <w:szCs w:val="24"/>
        </w:rPr>
        <w:t xml:space="preserve"> Заявки на включение (изменение).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07"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EF1EEB" w:rsidRPr="00462E95" w:rsidRDefault="008E6673" w:rsidP="00EF1EEB">
      <w:pPr>
        <w:pStyle w:val="ConsPlusNormal"/>
        <w:ind w:firstLine="540"/>
        <w:jc w:val="both"/>
        <w:rPr>
          <w:rFonts w:ascii="Times New Roman" w:hAnsi="Times New Roman" w:cs="Times New Roman"/>
          <w:sz w:val="24"/>
          <w:szCs w:val="24"/>
        </w:rPr>
      </w:pPr>
      <w:hyperlink w:anchor="P1007" w:history="1">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w:t>
      </w:r>
      <w:r w:rsidR="00EF1EEB" w:rsidRPr="00462E95">
        <w:rPr>
          <w:rFonts w:ascii="Times New Roman" w:hAnsi="Times New Roman" w:cs="Times New Roman"/>
          <w:sz w:val="24"/>
          <w:szCs w:val="24"/>
        </w:rPr>
        <w:lastRenderedPageBreak/>
        <w:t>акте учредителя, утвердившего перечень подведомственных ему участников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11"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вышестоящего участника бюджетного процесса.</w:t>
      </w:r>
    </w:p>
    <w:p w:rsidR="00EF1EEB" w:rsidRPr="00462E95" w:rsidRDefault="008E6673" w:rsidP="00EF1EEB">
      <w:pPr>
        <w:pStyle w:val="ConsPlusNormal"/>
        <w:ind w:firstLine="540"/>
        <w:jc w:val="both"/>
        <w:rPr>
          <w:rFonts w:ascii="Times New Roman" w:hAnsi="Times New Roman" w:cs="Times New Roman"/>
          <w:sz w:val="24"/>
          <w:szCs w:val="24"/>
        </w:rPr>
      </w:pPr>
      <w:hyperlink w:anchor="P1011" w:history="1">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EF1EEB" w:rsidRPr="00462E95">
        <w:rPr>
          <w:rFonts w:ascii="Times New Roman" w:hAnsi="Times New Roman" w:cs="Times New Roman"/>
          <w:sz w:val="24"/>
          <w:szCs w:val="24"/>
        </w:rPr>
        <w:t>указанному</w:t>
      </w:r>
      <w:proofErr w:type="gramEnd"/>
      <w:r w:rsidR="00EF1EEB" w:rsidRPr="00462E95">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Обособленное подразделение в </w:t>
      </w:r>
      <w:hyperlink w:anchor="P1011"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462E95">
          <w:rPr>
            <w:rFonts w:ascii="Times New Roman" w:hAnsi="Times New Roman" w:cs="Times New Roman"/>
            <w:sz w:val="24"/>
            <w:szCs w:val="24"/>
          </w:rPr>
          <w:t>реестре</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w:t>
      </w:r>
      <w:hyperlink w:anchor="P1032" w:history="1">
        <w:r w:rsidRPr="00462E95">
          <w:rPr>
            <w:rFonts w:ascii="Times New Roman" w:hAnsi="Times New Roman" w:cs="Times New Roman"/>
            <w:sz w:val="24"/>
            <w:szCs w:val="24"/>
          </w:rPr>
          <w:t>Графа 1</w:t>
        </w:r>
      </w:hyperlink>
      <w:r w:rsidRPr="00462E95">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в этом случае в графе проставляется прочерк.</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2</w:t>
        </w:r>
      </w:hyperlink>
      <w:r w:rsidRPr="00462E95">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указывается полное наименование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Обособленное подразделение в </w:t>
      </w:r>
      <w:hyperlink w:anchor="P1032" w:history="1">
        <w:r w:rsidRPr="00462E95">
          <w:rPr>
            <w:rFonts w:ascii="Times New Roman" w:hAnsi="Times New Roman" w:cs="Times New Roman"/>
            <w:sz w:val="24"/>
            <w:szCs w:val="24"/>
          </w:rPr>
          <w:t>графе 2</w:t>
        </w:r>
      </w:hyperlink>
      <w:r w:rsidRPr="00462E95">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указывается полное наименование обособленного подразделения.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4</w:t>
        </w:r>
      </w:hyperlink>
      <w:r w:rsidRPr="00462E95">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Обособленное подразделение в </w:t>
      </w:r>
      <w:hyperlink w:anchor="P1032" w:history="1">
        <w:r w:rsidRPr="00462E95">
          <w:rPr>
            <w:rFonts w:ascii="Times New Roman" w:hAnsi="Times New Roman" w:cs="Times New Roman"/>
            <w:sz w:val="24"/>
            <w:szCs w:val="24"/>
          </w:rPr>
          <w:t>графе 4</w:t>
        </w:r>
      </w:hyperlink>
      <w:r w:rsidRPr="00462E95">
        <w:rPr>
          <w:rFonts w:ascii="Times New Roman" w:hAnsi="Times New Roman" w:cs="Times New Roman"/>
          <w:sz w:val="24"/>
          <w:szCs w:val="24"/>
        </w:rPr>
        <w:t xml:space="preserve"> указывают код по ОКФС вышестоящего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5</w:t>
        </w:r>
      </w:hyperlink>
      <w:r w:rsidRPr="00462E95">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Обособленное подразделение </w:t>
      </w:r>
      <w:hyperlink w:anchor="P1032" w:history="1">
        <w:r w:rsidRPr="00462E95">
          <w:rPr>
            <w:rFonts w:ascii="Times New Roman" w:hAnsi="Times New Roman" w:cs="Times New Roman"/>
            <w:sz w:val="24"/>
            <w:szCs w:val="24"/>
          </w:rPr>
          <w:t>графу 5</w:t>
        </w:r>
      </w:hyperlink>
      <w:r w:rsidRPr="00462E95">
        <w:rPr>
          <w:rFonts w:ascii="Times New Roman" w:hAnsi="Times New Roman" w:cs="Times New Roman"/>
          <w:sz w:val="24"/>
          <w:szCs w:val="24"/>
        </w:rPr>
        <w:t xml:space="preserve"> не заполняют. В графе проставляется прочерк.</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6</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7</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8</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Отметка о налич</w:t>
      </w:r>
      <w:proofErr w:type="gramStart"/>
      <w:r w:rsidRPr="00462E95">
        <w:rPr>
          <w:rFonts w:ascii="Times New Roman" w:hAnsi="Times New Roman" w:cs="Times New Roman"/>
          <w:sz w:val="24"/>
          <w:szCs w:val="24"/>
        </w:rPr>
        <w:t>ии у у</w:t>
      </w:r>
      <w:proofErr w:type="gramEnd"/>
      <w:r w:rsidRPr="00462E95">
        <w:rPr>
          <w:rFonts w:ascii="Times New Roman" w:hAnsi="Times New Roman" w:cs="Times New Roman"/>
          <w:sz w:val="24"/>
          <w:szCs w:val="24"/>
        </w:rPr>
        <w:t xml:space="preserve">частника бюджетного процесса бюджетных полномочий иного </w:t>
      </w:r>
      <w:r w:rsidRPr="00462E95">
        <w:rPr>
          <w:rFonts w:ascii="Times New Roman" w:hAnsi="Times New Roman" w:cs="Times New Roman"/>
          <w:sz w:val="24"/>
          <w:szCs w:val="24"/>
        </w:rPr>
        <w:lastRenderedPageBreak/>
        <w:t xml:space="preserve">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9</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10</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11</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12</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13</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14</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15</w:t>
        </w:r>
      </w:hyperlink>
      <w:r w:rsidRPr="00462E95">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032" w:history="1">
        <w:r w:rsidRPr="00462E95">
          <w:rPr>
            <w:rFonts w:ascii="Times New Roman" w:hAnsi="Times New Roman" w:cs="Times New Roman"/>
            <w:sz w:val="24"/>
            <w:szCs w:val="24"/>
          </w:rPr>
          <w:t>графе 16</w:t>
        </w:r>
      </w:hyperlink>
      <w:r w:rsidRPr="00462E95">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462E95">
          <w:rPr>
            <w:rFonts w:ascii="Times New Roman" w:hAnsi="Times New Roman" w:cs="Times New Roman"/>
            <w:sz w:val="24"/>
            <w:szCs w:val="24"/>
          </w:rPr>
          <w:t>графе 16</w:t>
        </w:r>
      </w:hyperlink>
      <w:r w:rsidRPr="00462E95">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462E95">
        <w:rPr>
          <w:rFonts w:ascii="Times New Roman" w:hAnsi="Times New Roman" w:cs="Times New Roman"/>
          <w:sz w:val="24"/>
          <w:szCs w:val="24"/>
        </w:rPr>
        <w:t>,</w:t>
      </w:r>
      <w:proofErr w:type="gramEnd"/>
      <w:r w:rsidRPr="00462E95">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462E95">
          <w:rPr>
            <w:rFonts w:ascii="Times New Roman" w:hAnsi="Times New Roman" w:cs="Times New Roman"/>
            <w:sz w:val="24"/>
            <w:szCs w:val="24"/>
          </w:rPr>
          <w:t>графе 16</w:t>
        </w:r>
      </w:hyperlink>
      <w:r w:rsidRPr="00462E95">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Отметки в </w:t>
      </w:r>
      <w:hyperlink w:anchor="P1032" w:history="1">
        <w:r w:rsidRPr="00462E95">
          <w:rPr>
            <w:rFonts w:ascii="Times New Roman" w:hAnsi="Times New Roman" w:cs="Times New Roman"/>
            <w:sz w:val="24"/>
            <w:szCs w:val="24"/>
          </w:rPr>
          <w:t>графах 6</w:t>
        </w:r>
      </w:hyperlink>
      <w:r w:rsidRPr="00462E95">
        <w:rPr>
          <w:rFonts w:ascii="Times New Roman" w:hAnsi="Times New Roman" w:cs="Times New Roman"/>
          <w:sz w:val="24"/>
          <w:szCs w:val="24"/>
        </w:rPr>
        <w:t xml:space="preserve">, </w:t>
      </w:r>
      <w:hyperlink w:anchor="P1032" w:history="1">
        <w:r w:rsidRPr="00462E95">
          <w:rPr>
            <w:rFonts w:ascii="Times New Roman" w:hAnsi="Times New Roman" w:cs="Times New Roman"/>
            <w:sz w:val="24"/>
            <w:szCs w:val="24"/>
          </w:rPr>
          <w:t>7</w:t>
        </w:r>
      </w:hyperlink>
      <w:r w:rsidRPr="00462E95">
        <w:rPr>
          <w:rFonts w:ascii="Times New Roman" w:hAnsi="Times New Roman" w:cs="Times New Roman"/>
          <w:sz w:val="24"/>
          <w:szCs w:val="24"/>
        </w:rPr>
        <w:t xml:space="preserve">, </w:t>
      </w:r>
      <w:hyperlink w:anchor="P1032" w:history="1">
        <w:r w:rsidRPr="00462E95">
          <w:rPr>
            <w:rFonts w:ascii="Times New Roman" w:hAnsi="Times New Roman" w:cs="Times New Roman"/>
            <w:sz w:val="24"/>
            <w:szCs w:val="24"/>
          </w:rPr>
          <w:t>11</w:t>
        </w:r>
      </w:hyperlink>
      <w:r w:rsidRPr="00462E95">
        <w:rPr>
          <w:rFonts w:ascii="Times New Roman" w:hAnsi="Times New Roman" w:cs="Times New Roman"/>
          <w:sz w:val="24"/>
          <w:szCs w:val="24"/>
        </w:rPr>
        <w:t xml:space="preserve"> - </w:t>
      </w:r>
      <w:hyperlink w:anchor="P1032" w:history="1">
        <w:r w:rsidRPr="00462E95">
          <w:rPr>
            <w:rFonts w:ascii="Times New Roman" w:hAnsi="Times New Roman" w:cs="Times New Roman"/>
            <w:sz w:val="24"/>
            <w:szCs w:val="24"/>
          </w:rPr>
          <w:t>14</w:t>
        </w:r>
      </w:hyperlink>
      <w:r w:rsidRPr="00462E95">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w:t>
      </w:r>
      <w:r w:rsidRPr="00462E95">
        <w:rPr>
          <w:rFonts w:ascii="Times New Roman" w:hAnsi="Times New Roman" w:cs="Times New Roman"/>
          <w:sz w:val="24"/>
          <w:szCs w:val="24"/>
        </w:rPr>
        <w:lastRenderedPageBreak/>
        <w:t>бюджетного процесса соответствующих</w:t>
      </w:r>
      <w:proofErr w:type="gramEnd"/>
      <w:r w:rsidRPr="00462E95">
        <w:rPr>
          <w:rFonts w:ascii="Times New Roman" w:hAnsi="Times New Roman" w:cs="Times New Roman"/>
          <w:sz w:val="24"/>
          <w:szCs w:val="24"/>
        </w:rPr>
        <w:t xml:space="preserve"> бюджетных полномочий.</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Отметки в </w:t>
      </w:r>
      <w:hyperlink w:anchor="P1032" w:history="1">
        <w:r w:rsidRPr="00462E95">
          <w:rPr>
            <w:rFonts w:ascii="Times New Roman" w:hAnsi="Times New Roman" w:cs="Times New Roman"/>
            <w:sz w:val="24"/>
            <w:szCs w:val="24"/>
          </w:rPr>
          <w:t>графе 9</w:t>
        </w:r>
      </w:hyperlink>
      <w:r w:rsidRPr="00462E95">
        <w:rPr>
          <w:rFonts w:ascii="Times New Roman" w:hAnsi="Times New Roman" w:cs="Times New Roman"/>
          <w:sz w:val="24"/>
          <w:szCs w:val="24"/>
        </w:rPr>
        <w:t xml:space="preserve"> и </w:t>
      </w:r>
      <w:hyperlink w:anchor="P1032" w:history="1">
        <w:r w:rsidRPr="00462E95">
          <w:rPr>
            <w:rFonts w:ascii="Times New Roman" w:hAnsi="Times New Roman" w:cs="Times New Roman"/>
            <w:sz w:val="24"/>
            <w:szCs w:val="24"/>
          </w:rPr>
          <w:t>10</w:t>
        </w:r>
      </w:hyperlink>
      <w:r w:rsidRPr="00462E95">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462E95">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Заявке на включение (изменение) </w:t>
      </w:r>
      <w:hyperlink w:anchor="P1032" w:history="1">
        <w:r w:rsidRPr="00462E95">
          <w:rPr>
            <w:rFonts w:ascii="Times New Roman" w:hAnsi="Times New Roman" w:cs="Times New Roman"/>
            <w:sz w:val="24"/>
            <w:szCs w:val="24"/>
          </w:rPr>
          <w:t>графы 2</w:t>
        </w:r>
      </w:hyperlink>
      <w:r w:rsidRPr="00462E95">
        <w:rPr>
          <w:rFonts w:ascii="Times New Roman" w:hAnsi="Times New Roman" w:cs="Times New Roman"/>
          <w:sz w:val="24"/>
          <w:szCs w:val="24"/>
        </w:rPr>
        <w:t xml:space="preserve"> - </w:t>
      </w:r>
      <w:hyperlink w:anchor="P1032" w:history="1">
        <w:r w:rsidRPr="00462E95">
          <w:rPr>
            <w:rFonts w:ascii="Times New Roman" w:hAnsi="Times New Roman" w:cs="Times New Roman"/>
            <w:sz w:val="24"/>
            <w:szCs w:val="24"/>
          </w:rPr>
          <w:t>16</w:t>
        </w:r>
      </w:hyperlink>
      <w:r w:rsidRPr="00462E95">
        <w:rPr>
          <w:rFonts w:ascii="Times New Roman" w:hAnsi="Times New Roman" w:cs="Times New Roman"/>
          <w:sz w:val="24"/>
          <w:szCs w:val="24"/>
        </w:rPr>
        <w:t xml:space="preserve"> подлежат обязательному заполнению (с учетом указанных особенностей).</w:t>
      </w:r>
    </w:p>
    <w:p w:rsidR="00EF1EEB" w:rsidRPr="00462E95" w:rsidRDefault="008E6673" w:rsidP="00EF1EEB">
      <w:pPr>
        <w:pStyle w:val="ConsPlusNormal"/>
        <w:ind w:firstLine="540"/>
        <w:jc w:val="both"/>
        <w:rPr>
          <w:rFonts w:ascii="Times New Roman" w:hAnsi="Times New Roman" w:cs="Times New Roman"/>
          <w:sz w:val="24"/>
          <w:szCs w:val="24"/>
        </w:rPr>
      </w:pPr>
      <w:hyperlink w:anchor="P994" w:history="1">
        <w:r w:rsidR="00EF1EEB" w:rsidRPr="00462E95">
          <w:rPr>
            <w:rFonts w:ascii="Times New Roman" w:hAnsi="Times New Roman" w:cs="Times New Roman"/>
            <w:sz w:val="24"/>
            <w:szCs w:val="24"/>
          </w:rPr>
          <w:t>Заявка</w:t>
        </w:r>
      </w:hyperlink>
      <w:r w:rsidR="00EF1EEB" w:rsidRPr="00462E95">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EF1EEB" w:rsidRPr="00462E95" w:rsidRDefault="008E6673" w:rsidP="00EF1EEB">
      <w:pPr>
        <w:pStyle w:val="ConsPlusNormal"/>
        <w:ind w:firstLine="540"/>
        <w:jc w:val="both"/>
        <w:rPr>
          <w:rFonts w:ascii="Times New Roman" w:hAnsi="Times New Roman" w:cs="Times New Roman"/>
          <w:sz w:val="24"/>
          <w:szCs w:val="24"/>
        </w:rPr>
      </w:pPr>
      <w:hyperlink w:anchor="P1119"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8E6673" w:rsidP="00EF1EEB">
      <w:pPr>
        <w:pStyle w:val="ConsPlusNormal"/>
        <w:ind w:firstLine="540"/>
        <w:jc w:val="both"/>
        <w:rPr>
          <w:rFonts w:ascii="Times New Roman" w:hAnsi="Times New Roman" w:cs="Times New Roman"/>
          <w:sz w:val="24"/>
          <w:szCs w:val="24"/>
        </w:rPr>
      </w:pPr>
      <w:hyperlink w:anchor="P1113" w:history="1">
        <w:r w:rsidR="00EF1EEB" w:rsidRPr="00462E95">
          <w:rPr>
            <w:rFonts w:ascii="Times New Roman" w:hAnsi="Times New Roman" w:cs="Times New Roman"/>
            <w:sz w:val="24"/>
            <w:szCs w:val="24"/>
          </w:rPr>
          <w:t>Подпись</w:t>
        </w:r>
      </w:hyperlink>
      <w:r w:rsidR="00EF1EEB" w:rsidRPr="00462E95">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21"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"Номер, присвоенный </w:t>
      </w:r>
      <w:proofErr w:type="spellStart"/>
      <w:r w:rsidRPr="00462E95">
        <w:rPr>
          <w:rFonts w:ascii="Times New Roman" w:hAnsi="Times New Roman" w:cs="Times New Roman"/>
          <w:sz w:val="24"/>
          <w:szCs w:val="24"/>
        </w:rPr>
        <w:t>финорганом</w:t>
      </w:r>
      <w:proofErr w:type="spellEnd"/>
      <w:r w:rsidRPr="00462E95">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24"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"Дата постановки на учет </w:t>
      </w:r>
      <w:proofErr w:type="spellStart"/>
      <w:r w:rsidRPr="00462E95">
        <w:rPr>
          <w:rFonts w:ascii="Times New Roman" w:hAnsi="Times New Roman" w:cs="Times New Roman"/>
          <w:sz w:val="24"/>
          <w:szCs w:val="24"/>
        </w:rPr>
        <w:t>финоргане</w:t>
      </w:r>
      <w:proofErr w:type="spellEnd"/>
      <w:r w:rsidRPr="00462E95">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Pr="00462E95">
        <w:rPr>
          <w:rFonts w:ascii="Times New Roman" w:hAnsi="Times New Roman" w:cs="Times New Roman"/>
          <w:sz w:val="24"/>
          <w:szCs w:val="24"/>
        </w:rPr>
        <w:t>финорганев</w:t>
      </w:r>
      <w:proofErr w:type="spellEnd"/>
      <w:r w:rsidRPr="00462E95">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16"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отдела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проставляется должность работника отдела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26"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Каждая завершенная страница </w:t>
      </w:r>
      <w:hyperlink w:anchor="P994" w:history="1">
        <w:r w:rsidRPr="00462E95">
          <w:rPr>
            <w:rFonts w:ascii="Times New Roman" w:hAnsi="Times New Roman" w:cs="Times New Roman"/>
            <w:sz w:val="24"/>
            <w:szCs w:val="24"/>
          </w:rPr>
          <w:t>Заявки</w:t>
        </w:r>
      </w:hyperlink>
      <w:r w:rsidRPr="00462E95">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EF1EEB" w:rsidRPr="00462E95" w:rsidRDefault="008E6673" w:rsidP="00EF1EEB">
      <w:pPr>
        <w:pStyle w:val="ConsPlusNormal"/>
        <w:ind w:firstLine="540"/>
        <w:jc w:val="both"/>
        <w:rPr>
          <w:rFonts w:ascii="Times New Roman" w:hAnsi="Times New Roman" w:cs="Times New Roman"/>
          <w:sz w:val="24"/>
          <w:szCs w:val="24"/>
        </w:rPr>
      </w:pPr>
      <w:hyperlink r:id="rId13" w:history="1">
        <w:proofErr w:type="gramStart"/>
        <w:r w:rsidR="00EF1EEB" w:rsidRPr="00462E95">
          <w:rPr>
            <w:rFonts w:ascii="Times New Roman" w:hAnsi="Times New Roman" w:cs="Times New Roman"/>
            <w:sz w:val="24"/>
            <w:szCs w:val="24"/>
          </w:rPr>
          <w:t>5.4</w:t>
        </w:r>
      </w:hyperlink>
      <w:r w:rsidR="00EF1EEB" w:rsidRPr="00462E95">
        <w:rPr>
          <w:rFonts w:ascii="Times New Roman" w:hAnsi="Times New Roman" w:cs="Times New Roman"/>
          <w:sz w:val="24"/>
          <w:szCs w:val="24"/>
        </w:rPr>
        <w:t xml:space="preserve">. Формирование </w:t>
      </w:r>
      <w:hyperlink w:anchor="P1150" w:history="1">
        <w:r w:rsidR="00EF1EEB" w:rsidRPr="00462E95">
          <w:rPr>
            <w:rFonts w:ascii="Times New Roman" w:hAnsi="Times New Roman" w:cs="Times New Roman"/>
            <w:sz w:val="24"/>
            <w:szCs w:val="24"/>
          </w:rPr>
          <w:t>Извещения</w:t>
        </w:r>
      </w:hyperlink>
      <w:r w:rsidR="00EF1EEB" w:rsidRPr="00462E95">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462E95">
        <w:rPr>
          <w:rFonts w:ascii="Times New Roman" w:hAnsi="Times New Roman" w:cs="Times New Roman"/>
          <w:sz w:val="24"/>
          <w:szCs w:val="24"/>
        </w:rPr>
        <w:t>Бадраковский</w:t>
      </w:r>
      <w:proofErr w:type="spellEnd"/>
      <w:r w:rsidR="00EF1EEB" w:rsidRPr="00462E95">
        <w:rPr>
          <w:rFonts w:ascii="Times New Roman" w:hAnsi="Times New Roman" w:cs="Times New Roman"/>
          <w:sz w:val="24"/>
          <w:szCs w:val="24"/>
        </w:rPr>
        <w:t xml:space="preserve"> сельсовет муниципального района</w:t>
      </w:r>
      <w:proofErr w:type="gramEnd"/>
      <w:r w:rsidR="00EF1EEB" w:rsidRPr="00462E95">
        <w:rPr>
          <w:rFonts w:ascii="Times New Roman" w:hAnsi="Times New Roman" w:cs="Times New Roman"/>
          <w:sz w:val="24"/>
          <w:szCs w:val="24"/>
        </w:rPr>
        <w:t xml:space="preserve"> </w:t>
      </w:r>
      <w:proofErr w:type="spellStart"/>
      <w:r w:rsidR="00EF1EEB" w:rsidRPr="00462E95">
        <w:rPr>
          <w:rFonts w:ascii="Times New Roman" w:hAnsi="Times New Roman" w:cs="Times New Roman"/>
          <w:sz w:val="24"/>
          <w:szCs w:val="24"/>
        </w:rPr>
        <w:t>Бураевский</w:t>
      </w:r>
      <w:proofErr w:type="spellEnd"/>
      <w:r w:rsidR="00EF1EEB" w:rsidRPr="00462E95">
        <w:rPr>
          <w:rFonts w:ascii="Times New Roman" w:hAnsi="Times New Roman" w:cs="Times New Roman"/>
          <w:sz w:val="24"/>
          <w:szCs w:val="24"/>
        </w:rPr>
        <w:t xml:space="preserve"> район Республики Башкортостан согласно приложению N 4 к настоящему Порядку осуществляется отделом </w:t>
      </w:r>
      <w:proofErr w:type="spellStart"/>
      <w:r w:rsidR="00EF1EEB" w:rsidRPr="00462E95">
        <w:rPr>
          <w:rFonts w:ascii="Times New Roman" w:hAnsi="Times New Roman" w:cs="Times New Roman"/>
          <w:sz w:val="24"/>
          <w:szCs w:val="24"/>
        </w:rPr>
        <w:t>финоргана</w:t>
      </w:r>
      <w:proofErr w:type="spellEnd"/>
      <w:r w:rsidR="00EF1EEB" w:rsidRPr="00462E95">
        <w:rPr>
          <w:rFonts w:ascii="Times New Roman" w:hAnsi="Times New Roman" w:cs="Times New Roman"/>
          <w:sz w:val="24"/>
          <w:szCs w:val="24"/>
        </w:rPr>
        <w:t xml:space="preserve"> следующим образом.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50"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номер Извещения о включении (изменении) реквизитов.</w:t>
      </w:r>
    </w:p>
    <w:p w:rsidR="00EF1EEB" w:rsidRPr="00462E95" w:rsidRDefault="008E6673" w:rsidP="00EF1EEB">
      <w:pPr>
        <w:pStyle w:val="ConsPlusNormal"/>
        <w:ind w:firstLine="540"/>
        <w:jc w:val="both"/>
        <w:rPr>
          <w:rFonts w:ascii="Times New Roman" w:hAnsi="Times New Roman" w:cs="Times New Roman"/>
          <w:sz w:val="24"/>
          <w:szCs w:val="24"/>
        </w:rPr>
      </w:pPr>
      <w:hyperlink w:anchor="P1150" w:history="1">
        <w:r w:rsidR="00EF1EEB" w:rsidRPr="00462E95">
          <w:rPr>
            <w:rFonts w:ascii="Times New Roman" w:hAnsi="Times New Roman" w:cs="Times New Roman"/>
            <w:sz w:val="24"/>
            <w:szCs w:val="24"/>
          </w:rPr>
          <w:t>Номер</w:t>
        </w:r>
      </w:hyperlink>
      <w:r w:rsidR="00EF1EEB" w:rsidRPr="00462E95">
        <w:rPr>
          <w:rFonts w:ascii="Times New Roman" w:hAnsi="Times New Roman" w:cs="Times New Roman"/>
          <w:sz w:val="24"/>
          <w:szCs w:val="24"/>
        </w:rPr>
        <w:t xml:space="preserve"> Извещения о включении (изменении) реквизитов состоит из основного </w:t>
      </w:r>
      <w:r w:rsidR="00EF1EEB" w:rsidRPr="00462E95">
        <w:rPr>
          <w:rFonts w:ascii="Times New Roman" w:hAnsi="Times New Roman" w:cs="Times New Roman"/>
          <w:sz w:val="24"/>
          <w:szCs w:val="24"/>
        </w:rPr>
        <w:lastRenderedPageBreak/>
        <w:t xml:space="preserve">номера, присваиваемого в установленном порядке. Основной номер присваивается </w:t>
      </w:r>
      <w:proofErr w:type="spellStart"/>
      <w:r w:rsidR="00EF1EEB" w:rsidRPr="00462E95">
        <w:rPr>
          <w:rFonts w:ascii="Times New Roman" w:hAnsi="Times New Roman" w:cs="Times New Roman"/>
          <w:sz w:val="24"/>
          <w:szCs w:val="24"/>
        </w:rPr>
        <w:t>финорганом</w:t>
      </w:r>
      <w:proofErr w:type="spellEnd"/>
      <w:r w:rsidR="00EF1EEB" w:rsidRPr="00462E95">
        <w:rPr>
          <w:rFonts w:ascii="Times New Roman" w:hAnsi="Times New Roman" w:cs="Times New Roman"/>
          <w:sz w:val="24"/>
          <w:szCs w:val="24"/>
        </w:rPr>
        <w:t>, является порядковым сквозным номером в рамках календарного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59"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60"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62"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"Откуда" указывается полное наименование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91"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Реквизиты, указанные в </w:t>
      </w:r>
      <w:hyperlink w:anchor="P1191" w:history="1">
        <w:r w:rsidRPr="00462E95">
          <w:rPr>
            <w:rFonts w:ascii="Times New Roman" w:hAnsi="Times New Roman" w:cs="Times New Roman"/>
            <w:sz w:val="24"/>
            <w:szCs w:val="24"/>
          </w:rPr>
          <w:t>графах 2</w:t>
        </w:r>
      </w:hyperlink>
      <w:r w:rsidRPr="00462E95">
        <w:rPr>
          <w:rFonts w:ascii="Times New Roman" w:hAnsi="Times New Roman" w:cs="Times New Roman"/>
          <w:sz w:val="24"/>
          <w:szCs w:val="24"/>
        </w:rPr>
        <w:t xml:space="preserve"> - </w:t>
      </w:r>
      <w:hyperlink w:anchor="P1191" w:history="1">
        <w:r w:rsidRPr="00462E95">
          <w:rPr>
            <w:rFonts w:ascii="Times New Roman" w:hAnsi="Times New Roman" w:cs="Times New Roman"/>
            <w:sz w:val="24"/>
            <w:szCs w:val="24"/>
          </w:rPr>
          <w:t>17</w:t>
        </w:r>
      </w:hyperlink>
      <w:r w:rsidRPr="00462E95">
        <w:rPr>
          <w:rFonts w:ascii="Times New Roman" w:hAnsi="Times New Roman" w:cs="Times New Roman"/>
          <w:sz w:val="24"/>
          <w:szCs w:val="24"/>
        </w:rPr>
        <w:t xml:space="preserve">, </w:t>
      </w:r>
      <w:hyperlink w:anchor="P1191" w:history="1">
        <w:r w:rsidRPr="00462E95">
          <w:rPr>
            <w:rFonts w:ascii="Times New Roman" w:hAnsi="Times New Roman" w:cs="Times New Roman"/>
            <w:sz w:val="24"/>
            <w:szCs w:val="24"/>
          </w:rPr>
          <w:t>19</w:t>
        </w:r>
      </w:hyperlink>
      <w:r w:rsidRPr="00462E95">
        <w:rPr>
          <w:rFonts w:ascii="Times New Roman" w:hAnsi="Times New Roman" w:cs="Times New Roman"/>
          <w:sz w:val="24"/>
          <w:szCs w:val="24"/>
        </w:rPr>
        <w:t xml:space="preserve"> и </w:t>
      </w:r>
      <w:hyperlink w:anchor="P1191" w:history="1">
        <w:r w:rsidRPr="00462E95">
          <w:rPr>
            <w:rFonts w:ascii="Times New Roman" w:hAnsi="Times New Roman" w:cs="Times New Roman"/>
            <w:sz w:val="24"/>
            <w:szCs w:val="24"/>
          </w:rPr>
          <w:t>20</w:t>
        </w:r>
      </w:hyperlink>
      <w:r w:rsidRPr="00462E95">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462E95">
          <w:rPr>
            <w:rFonts w:ascii="Times New Roman" w:hAnsi="Times New Roman" w:cs="Times New Roman"/>
            <w:sz w:val="24"/>
            <w:szCs w:val="24"/>
          </w:rPr>
          <w:t>реестр</w:t>
        </w:r>
      </w:hyperlink>
      <w:r w:rsidRPr="00462E95">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91" w:history="1">
        <w:r w:rsidRPr="00462E95">
          <w:rPr>
            <w:rFonts w:ascii="Times New Roman" w:hAnsi="Times New Roman" w:cs="Times New Roman"/>
            <w:sz w:val="24"/>
            <w:szCs w:val="24"/>
          </w:rPr>
          <w:t>графе 18</w:t>
        </w:r>
      </w:hyperlink>
      <w:r w:rsidRPr="00462E95">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462E95">
          <w:rPr>
            <w:rFonts w:ascii="Times New Roman" w:hAnsi="Times New Roman" w:cs="Times New Roman"/>
            <w:sz w:val="24"/>
            <w:szCs w:val="24"/>
          </w:rPr>
          <w:t>графе 19</w:t>
        </w:r>
      </w:hyperlink>
      <w:r w:rsidRPr="00462E95">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191" w:history="1">
        <w:r w:rsidRPr="00462E95">
          <w:rPr>
            <w:rFonts w:ascii="Times New Roman" w:hAnsi="Times New Roman" w:cs="Times New Roman"/>
            <w:sz w:val="24"/>
            <w:szCs w:val="24"/>
          </w:rPr>
          <w:t>графе 20</w:t>
        </w:r>
      </w:hyperlink>
      <w:r w:rsidRPr="00462E95">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454"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EF1EEB" w:rsidRPr="00462E95" w:rsidRDefault="00EF1EEB" w:rsidP="00EF1EEB">
      <w:pPr>
        <w:pStyle w:val="ConsPlusNormal"/>
        <w:jc w:val="both"/>
        <w:rPr>
          <w:rFonts w:ascii="Times New Roman" w:hAnsi="Times New Roman" w:cs="Times New Roman"/>
          <w:sz w:val="24"/>
          <w:szCs w:val="24"/>
        </w:rPr>
      </w:pPr>
      <w:r w:rsidRPr="00462E95">
        <w:rPr>
          <w:rFonts w:ascii="Times New Roman" w:hAnsi="Times New Roman" w:cs="Times New Roman"/>
          <w:sz w:val="24"/>
          <w:szCs w:val="24"/>
        </w:rPr>
        <w:t>)</w:t>
      </w:r>
    </w:p>
    <w:p w:rsidR="00EF1EEB" w:rsidRPr="00462E95" w:rsidRDefault="008E6673" w:rsidP="00EF1EEB">
      <w:pPr>
        <w:pStyle w:val="ConsPlusNormal"/>
        <w:ind w:firstLine="540"/>
        <w:jc w:val="both"/>
        <w:rPr>
          <w:rFonts w:ascii="Times New Roman" w:hAnsi="Times New Roman" w:cs="Times New Roman"/>
          <w:sz w:val="24"/>
          <w:szCs w:val="24"/>
        </w:rPr>
      </w:pPr>
      <w:hyperlink w:anchor="P1457"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EF1EEB" w:rsidRPr="00462E95" w:rsidRDefault="008E6673" w:rsidP="00EF1EEB">
      <w:pPr>
        <w:pStyle w:val="ConsPlusNormal"/>
        <w:ind w:firstLine="540"/>
        <w:jc w:val="both"/>
        <w:rPr>
          <w:rFonts w:ascii="Times New Roman" w:hAnsi="Times New Roman" w:cs="Times New Roman"/>
          <w:sz w:val="24"/>
          <w:szCs w:val="24"/>
        </w:rPr>
      </w:pPr>
      <w:hyperlink r:id="rId14" w:history="1">
        <w:proofErr w:type="gramStart"/>
        <w:r w:rsidR="00EF1EEB" w:rsidRPr="00462E95">
          <w:rPr>
            <w:rFonts w:ascii="Times New Roman" w:hAnsi="Times New Roman" w:cs="Times New Roman"/>
            <w:sz w:val="24"/>
            <w:szCs w:val="24"/>
          </w:rPr>
          <w:t>5.5</w:t>
        </w:r>
      </w:hyperlink>
      <w:r w:rsidR="00EF1EEB" w:rsidRPr="00462E95">
        <w:rPr>
          <w:rFonts w:ascii="Times New Roman" w:hAnsi="Times New Roman" w:cs="Times New Roman"/>
          <w:sz w:val="24"/>
          <w:szCs w:val="24"/>
        </w:rPr>
        <w:t xml:space="preserve">. Заполнение </w:t>
      </w:r>
      <w:hyperlink w:anchor="P1478" w:history="1">
        <w:r w:rsidR="00EF1EEB" w:rsidRPr="00462E95">
          <w:rPr>
            <w:rFonts w:ascii="Times New Roman" w:hAnsi="Times New Roman" w:cs="Times New Roman"/>
            <w:sz w:val="24"/>
            <w:szCs w:val="24"/>
          </w:rPr>
          <w:t>Заявки</w:t>
        </w:r>
      </w:hyperlink>
      <w:r w:rsidR="00EF1EEB" w:rsidRPr="00462E95">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478"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EF1EEB" w:rsidRPr="00462E95" w:rsidRDefault="008E6673" w:rsidP="00EF1EEB">
      <w:pPr>
        <w:pStyle w:val="ConsPlusNormal"/>
        <w:ind w:firstLine="540"/>
        <w:jc w:val="both"/>
        <w:rPr>
          <w:rFonts w:ascii="Times New Roman" w:hAnsi="Times New Roman" w:cs="Times New Roman"/>
          <w:sz w:val="24"/>
          <w:szCs w:val="24"/>
        </w:rPr>
      </w:pPr>
      <w:hyperlink w:anchor="P1491"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491"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составления документа в </w:t>
      </w:r>
      <w:r w:rsidRPr="00462E95">
        <w:rPr>
          <w:rFonts w:ascii="Times New Roman" w:hAnsi="Times New Roman" w:cs="Times New Roman"/>
          <w:sz w:val="24"/>
          <w:szCs w:val="24"/>
        </w:rPr>
        <w:lastRenderedPageBreak/>
        <w:t>формате "день, месяц, год" (00.00.0000, например, 28.10.2009).</w:t>
      </w:r>
    </w:p>
    <w:p w:rsidR="00EF1EEB" w:rsidRPr="00462E95" w:rsidRDefault="008E6673" w:rsidP="00EF1EEB">
      <w:pPr>
        <w:pStyle w:val="ConsPlusNormal"/>
        <w:ind w:firstLine="540"/>
        <w:jc w:val="both"/>
        <w:rPr>
          <w:rFonts w:ascii="Times New Roman" w:hAnsi="Times New Roman" w:cs="Times New Roman"/>
          <w:sz w:val="24"/>
          <w:szCs w:val="24"/>
        </w:rPr>
      </w:pPr>
      <w:hyperlink w:anchor="P1491"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EF1EEB" w:rsidRPr="00462E95" w:rsidRDefault="008E6673" w:rsidP="00EF1EEB">
      <w:pPr>
        <w:pStyle w:val="ConsPlusNormal"/>
        <w:ind w:firstLine="540"/>
        <w:jc w:val="both"/>
        <w:rPr>
          <w:rFonts w:ascii="Times New Roman" w:hAnsi="Times New Roman" w:cs="Times New Roman"/>
          <w:sz w:val="24"/>
          <w:szCs w:val="24"/>
        </w:rPr>
      </w:pPr>
      <w:hyperlink w:anchor="P1491"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494"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462E95">
          <w:rPr>
            <w:rFonts w:ascii="Times New Roman" w:hAnsi="Times New Roman" w:cs="Times New Roman"/>
            <w:sz w:val="24"/>
            <w:szCs w:val="24"/>
          </w:rPr>
          <w:t>Строка</w:t>
        </w:r>
      </w:hyperlink>
      <w:r w:rsidRPr="00462E95">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EF1EEB" w:rsidRPr="00462E95" w:rsidRDefault="008E6673" w:rsidP="00EF1EEB">
      <w:pPr>
        <w:pStyle w:val="ConsPlusNormal"/>
        <w:ind w:firstLine="540"/>
        <w:jc w:val="both"/>
        <w:rPr>
          <w:rFonts w:ascii="Times New Roman" w:hAnsi="Times New Roman" w:cs="Times New Roman"/>
          <w:sz w:val="24"/>
          <w:szCs w:val="24"/>
        </w:rPr>
      </w:pPr>
      <w:hyperlink w:anchor="P1494" w:history="1">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EF1EEB" w:rsidRPr="00462E95">
          <w:rPr>
            <w:rFonts w:ascii="Times New Roman" w:hAnsi="Times New Roman" w:cs="Times New Roman"/>
            <w:sz w:val="24"/>
            <w:szCs w:val="24"/>
          </w:rPr>
          <w:t>графе 3</w:t>
        </w:r>
      </w:hyperlink>
      <w:r w:rsidR="00EF1EEB" w:rsidRPr="00462E95">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В </w:t>
      </w:r>
      <w:hyperlink w:anchor="P1497"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462E95">
        <w:rPr>
          <w:rFonts w:ascii="Times New Roman" w:hAnsi="Times New Roman" w:cs="Times New Roman"/>
          <w:sz w:val="24"/>
          <w:szCs w:val="24"/>
        </w:rPr>
        <w:t xml:space="preserve"> При этом в </w:t>
      </w:r>
      <w:hyperlink w:anchor="P1497"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EF1EEB" w:rsidRPr="00462E95" w:rsidRDefault="008E6673" w:rsidP="00EF1EEB">
      <w:pPr>
        <w:pStyle w:val="ConsPlusNormal"/>
        <w:ind w:firstLine="540"/>
        <w:jc w:val="both"/>
        <w:rPr>
          <w:rFonts w:ascii="Times New Roman" w:hAnsi="Times New Roman" w:cs="Times New Roman"/>
          <w:sz w:val="24"/>
          <w:szCs w:val="24"/>
        </w:rPr>
      </w:pPr>
      <w:hyperlink w:anchor="P1497" w:history="1">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и </w:t>
      </w:r>
      <w:hyperlink w:anchor="P1497" w:history="1">
        <w:r w:rsidR="00EF1EEB" w:rsidRPr="00462E95">
          <w:rPr>
            <w:rFonts w:ascii="Times New Roman" w:hAnsi="Times New Roman" w:cs="Times New Roman"/>
            <w:sz w:val="24"/>
            <w:szCs w:val="24"/>
          </w:rPr>
          <w:t>код</w:t>
        </w:r>
      </w:hyperlink>
      <w:r w:rsidR="00EF1EEB" w:rsidRPr="00462E95">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EF1EEB" w:rsidRPr="00462E95">
        <w:rPr>
          <w:rFonts w:ascii="Times New Roman" w:hAnsi="Times New Roman" w:cs="Times New Roman"/>
          <w:sz w:val="24"/>
          <w:szCs w:val="24"/>
        </w:rPr>
        <w:t>указанному</w:t>
      </w:r>
      <w:proofErr w:type="gramEnd"/>
      <w:r w:rsidR="00EF1EEB" w:rsidRPr="00462E95">
        <w:rPr>
          <w:rFonts w:ascii="Times New Roman" w:hAnsi="Times New Roman" w:cs="Times New Roman"/>
          <w:sz w:val="24"/>
          <w:szCs w:val="24"/>
        </w:rPr>
        <w:t xml:space="preserve"> в Сводном </w:t>
      </w:r>
      <w:hyperlink w:anchor="P388" w:history="1">
        <w:r w:rsidR="00EF1EEB" w:rsidRPr="00462E95">
          <w:rPr>
            <w:rFonts w:ascii="Times New Roman" w:hAnsi="Times New Roman" w:cs="Times New Roman"/>
            <w:sz w:val="24"/>
            <w:szCs w:val="24"/>
          </w:rPr>
          <w:t>реестре</w:t>
        </w:r>
      </w:hyperlink>
      <w:r w:rsidR="00EF1EEB"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08"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462E95">
          <w:rPr>
            <w:rFonts w:ascii="Times New Roman" w:hAnsi="Times New Roman" w:cs="Times New Roman"/>
            <w:sz w:val="24"/>
            <w:szCs w:val="24"/>
          </w:rPr>
          <w:t>Графа</w:t>
        </w:r>
      </w:hyperlink>
      <w:r w:rsidRPr="00462E95">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08" w:history="1">
        <w:r w:rsidRPr="00462E95">
          <w:rPr>
            <w:rFonts w:ascii="Times New Roman" w:hAnsi="Times New Roman" w:cs="Times New Roman"/>
            <w:sz w:val="24"/>
            <w:szCs w:val="24"/>
          </w:rPr>
          <w:t>графе 2</w:t>
        </w:r>
      </w:hyperlink>
      <w:r w:rsidRPr="00462E95">
        <w:rPr>
          <w:rFonts w:ascii="Times New Roman" w:hAnsi="Times New Roman" w:cs="Times New Roman"/>
          <w:sz w:val="24"/>
          <w:szCs w:val="24"/>
        </w:rPr>
        <w:t xml:space="preserve"> указывается код участника бюджетного процесса по Сводному реестру.</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08"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08" w:history="1">
        <w:r w:rsidRPr="00462E95">
          <w:rPr>
            <w:rFonts w:ascii="Times New Roman" w:hAnsi="Times New Roman" w:cs="Times New Roman"/>
            <w:sz w:val="24"/>
            <w:szCs w:val="24"/>
          </w:rPr>
          <w:t>графе 4</w:t>
        </w:r>
      </w:hyperlink>
      <w:r w:rsidRPr="00462E95">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EF1EEB" w:rsidRPr="00462E95" w:rsidRDefault="008E6673" w:rsidP="00EF1EEB">
      <w:pPr>
        <w:pStyle w:val="ConsPlusNormal"/>
        <w:ind w:firstLine="540"/>
        <w:jc w:val="both"/>
        <w:rPr>
          <w:rFonts w:ascii="Times New Roman" w:hAnsi="Times New Roman" w:cs="Times New Roman"/>
          <w:sz w:val="24"/>
          <w:szCs w:val="24"/>
        </w:rPr>
      </w:pPr>
      <w:hyperlink w:anchor="P1508" w:history="1">
        <w:r w:rsidR="00EF1EEB" w:rsidRPr="00462E95">
          <w:rPr>
            <w:rFonts w:ascii="Times New Roman" w:hAnsi="Times New Roman" w:cs="Times New Roman"/>
            <w:sz w:val="24"/>
            <w:szCs w:val="24"/>
          </w:rPr>
          <w:t>Код</w:t>
        </w:r>
      </w:hyperlink>
      <w:r w:rsidR="00EF1EEB" w:rsidRPr="00462E95">
        <w:rPr>
          <w:rFonts w:ascii="Times New Roman" w:hAnsi="Times New Roman" w:cs="Times New Roman"/>
          <w:sz w:val="24"/>
          <w:szCs w:val="24"/>
        </w:rPr>
        <w:t xml:space="preserve"> участника бюджетного процесса по Сводному реестру, </w:t>
      </w:r>
      <w:hyperlink w:anchor="P1508" w:history="1">
        <w:r w:rsidR="00EF1EEB" w:rsidRPr="00462E95">
          <w:rPr>
            <w:rFonts w:ascii="Times New Roman" w:hAnsi="Times New Roman" w:cs="Times New Roman"/>
            <w:sz w:val="24"/>
            <w:szCs w:val="24"/>
          </w:rPr>
          <w:t>наименование</w:t>
        </w:r>
      </w:hyperlink>
      <w:r w:rsidR="00EF1EEB" w:rsidRPr="00462E95">
        <w:rPr>
          <w:rFonts w:ascii="Times New Roman" w:hAnsi="Times New Roman" w:cs="Times New Roman"/>
          <w:sz w:val="24"/>
          <w:szCs w:val="24"/>
        </w:rPr>
        <w:t xml:space="preserve"> участника бюджетного процесса, </w:t>
      </w:r>
      <w:hyperlink w:anchor="P1508" w:history="1">
        <w:r w:rsidR="00EF1EEB" w:rsidRPr="00462E95">
          <w:rPr>
            <w:rFonts w:ascii="Times New Roman" w:hAnsi="Times New Roman" w:cs="Times New Roman"/>
            <w:sz w:val="24"/>
            <w:szCs w:val="24"/>
          </w:rPr>
          <w:t>код</w:t>
        </w:r>
      </w:hyperlink>
      <w:r w:rsidR="00EF1EEB" w:rsidRPr="00462E95">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EF1EEB" w:rsidRPr="00462E95">
        <w:rPr>
          <w:rFonts w:ascii="Times New Roman" w:hAnsi="Times New Roman" w:cs="Times New Roman"/>
          <w:sz w:val="24"/>
          <w:szCs w:val="24"/>
        </w:rPr>
        <w:t>указанным</w:t>
      </w:r>
      <w:proofErr w:type="gramEnd"/>
      <w:r w:rsidR="00EF1EEB" w:rsidRPr="00462E95">
        <w:rPr>
          <w:rFonts w:ascii="Times New Roman" w:hAnsi="Times New Roman" w:cs="Times New Roman"/>
          <w:sz w:val="24"/>
          <w:szCs w:val="24"/>
        </w:rPr>
        <w:t xml:space="preserve"> в Сводном </w:t>
      </w:r>
      <w:hyperlink w:anchor="P417" w:history="1">
        <w:r w:rsidR="00EF1EEB" w:rsidRPr="00462E95">
          <w:rPr>
            <w:rFonts w:ascii="Times New Roman" w:hAnsi="Times New Roman" w:cs="Times New Roman"/>
            <w:sz w:val="24"/>
            <w:szCs w:val="24"/>
          </w:rPr>
          <w:t>реестре</w:t>
        </w:r>
      </w:hyperlink>
      <w:r w:rsidR="00EF1EEB"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08" w:history="1">
        <w:r w:rsidRPr="00462E95">
          <w:rPr>
            <w:rFonts w:ascii="Times New Roman" w:hAnsi="Times New Roman" w:cs="Times New Roman"/>
            <w:sz w:val="24"/>
            <w:szCs w:val="24"/>
          </w:rPr>
          <w:t>графе 5</w:t>
        </w:r>
      </w:hyperlink>
      <w:r w:rsidRPr="00462E95">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EF1EEB" w:rsidRPr="00462E95" w:rsidRDefault="008E6673" w:rsidP="00EF1EEB">
      <w:pPr>
        <w:pStyle w:val="ConsPlusNormal"/>
        <w:ind w:firstLine="540"/>
        <w:jc w:val="both"/>
        <w:rPr>
          <w:rFonts w:ascii="Times New Roman" w:hAnsi="Times New Roman" w:cs="Times New Roman"/>
          <w:sz w:val="24"/>
          <w:szCs w:val="24"/>
        </w:rPr>
      </w:pPr>
      <w:hyperlink w:anchor="P1491"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исключения не должна быть ранее </w:t>
      </w:r>
      <w:hyperlink w:anchor="P1491" w:history="1">
        <w:r w:rsidR="00EF1EEB" w:rsidRPr="00462E95">
          <w:rPr>
            <w:rFonts w:ascii="Times New Roman" w:hAnsi="Times New Roman" w:cs="Times New Roman"/>
            <w:sz w:val="24"/>
            <w:szCs w:val="24"/>
          </w:rPr>
          <w:t>даты</w:t>
        </w:r>
      </w:hyperlink>
      <w:r w:rsidR="00EF1EEB" w:rsidRPr="00462E95">
        <w:rPr>
          <w:rFonts w:ascii="Times New Roman" w:hAnsi="Times New Roman" w:cs="Times New Roman"/>
          <w:sz w:val="24"/>
          <w:szCs w:val="24"/>
        </w:rPr>
        <w:t xml:space="preserve"> заполнения Заявки на исключение.</w:t>
      </w:r>
    </w:p>
    <w:p w:rsidR="00EF1EEB" w:rsidRPr="00462E95" w:rsidRDefault="008E6673" w:rsidP="00EF1EEB">
      <w:pPr>
        <w:pStyle w:val="ConsPlusNormal"/>
        <w:ind w:firstLine="540"/>
        <w:jc w:val="both"/>
        <w:rPr>
          <w:rFonts w:ascii="Times New Roman" w:hAnsi="Times New Roman" w:cs="Times New Roman"/>
          <w:sz w:val="24"/>
          <w:szCs w:val="24"/>
        </w:rPr>
      </w:pPr>
      <w:hyperlink w:anchor="P1529" w:history="1">
        <w:r w:rsidR="00EF1EEB" w:rsidRPr="00462E95">
          <w:rPr>
            <w:rFonts w:ascii="Times New Roman" w:hAnsi="Times New Roman" w:cs="Times New Roman"/>
            <w:sz w:val="24"/>
            <w:szCs w:val="24"/>
          </w:rPr>
          <w:t>Заявка</w:t>
        </w:r>
      </w:hyperlink>
      <w:r w:rsidR="00EF1EEB" w:rsidRPr="00462E95">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32"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EF1EEB" w:rsidRPr="00462E95" w:rsidRDefault="008E6673" w:rsidP="00EF1EEB">
      <w:pPr>
        <w:pStyle w:val="ConsPlusNormal"/>
        <w:ind w:firstLine="540"/>
        <w:jc w:val="both"/>
        <w:rPr>
          <w:rFonts w:ascii="Times New Roman" w:hAnsi="Times New Roman" w:cs="Times New Roman"/>
          <w:sz w:val="24"/>
          <w:szCs w:val="24"/>
        </w:rPr>
      </w:pPr>
      <w:hyperlink w:anchor="P1535"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42"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"Номер, присвоенный </w:t>
      </w:r>
      <w:proofErr w:type="spellStart"/>
      <w:r w:rsidRPr="00462E95">
        <w:rPr>
          <w:rFonts w:ascii="Times New Roman" w:hAnsi="Times New Roman" w:cs="Times New Roman"/>
          <w:sz w:val="24"/>
          <w:szCs w:val="24"/>
        </w:rPr>
        <w:t>финорганом</w:t>
      </w:r>
      <w:proofErr w:type="spellEnd"/>
      <w:r w:rsidRPr="00462E95">
        <w:rPr>
          <w:rFonts w:ascii="Times New Roman" w:hAnsi="Times New Roman" w:cs="Times New Roman"/>
          <w:sz w:val="24"/>
          <w:szCs w:val="24"/>
        </w:rPr>
        <w:t xml:space="preserve">" проставляется регистрационный номер </w:t>
      </w:r>
      <w:r w:rsidRPr="00462E95">
        <w:rPr>
          <w:rFonts w:ascii="Times New Roman" w:hAnsi="Times New Roman" w:cs="Times New Roman"/>
          <w:sz w:val="24"/>
          <w:szCs w:val="24"/>
        </w:rPr>
        <w:lastRenderedPageBreak/>
        <w:t>проверенной Заявки на исключение, соответствующей установленным настоящим Порядком требованиям.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43"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"Дата постановки на учет в </w:t>
      </w:r>
      <w:proofErr w:type="spellStart"/>
      <w:r w:rsidRPr="00462E95">
        <w:rPr>
          <w:rFonts w:ascii="Times New Roman" w:hAnsi="Times New Roman" w:cs="Times New Roman"/>
          <w:sz w:val="24"/>
          <w:szCs w:val="24"/>
        </w:rPr>
        <w:t>финоргане</w:t>
      </w:r>
      <w:proofErr w:type="spellEnd"/>
      <w:r w:rsidRPr="00462E95">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Pr="00462E95">
        <w:rPr>
          <w:rFonts w:ascii="Times New Roman" w:hAnsi="Times New Roman" w:cs="Times New Roman"/>
          <w:sz w:val="24"/>
          <w:szCs w:val="24"/>
        </w:rPr>
        <w:t>финоргане</w:t>
      </w:r>
      <w:proofErr w:type="spellEnd"/>
      <w:r w:rsidRPr="00462E95">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45"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отдела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проставляется должность работника отдела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строке "Вид операции" в случае выявления по результатам проверки Заявки на исключение </w:t>
      </w:r>
      <w:proofErr w:type="gramStart"/>
      <w:r w:rsidRPr="00462E95">
        <w:rPr>
          <w:rFonts w:ascii="Times New Roman" w:hAnsi="Times New Roman" w:cs="Times New Roman"/>
          <w:sz w:val="24"/>
          <w:szCs w:val="24"/>
        </w:rPr>
        <w:t>не соответствия</w:t>
      </w:r>
      <w:proofErr w:type="gramEnd"/>
      <w:r w:rsidRPr="00462E95">
        <w:rPr>
          <w:rFonts w:ascii="Times New Roman" w:hAnsi="Times New Roman" w:cs="Times New Roman"/>
          <w:sz w:val="24"/>
          <w:szCs w:val="24"/>
        </w:rPr>
        <w:t xml:space="preserve"> установленным требованиям, указывается причина ее возврата.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462E95">
          <w:rPr>
            <w:rFonts w:ascii="Times New Roman" w:hAnsi="Times New Roman" w:cs="Times New Roman"/>
            <w:sz w:val="24"/>
            <w:szCs w:val="24"/>
          </w:rPr>
          <w:t>пронумерована</w:t>
        </w:r>
      </w:hyperlink>
      <w:r w:rsidRPr="00462E95">
        <w:rPr>
          <w:rFonts w:ascii="Times New Roman" w:hAnsi="Times New Roman" w:cs="Times New Roman"/>
          <w:sz w:val="24"/>
          <w:szCs w:val="24"/>
        </w:rPr>
        <w:t>. На последнем листе указывается общее число страниц документа.</w:t>
      </w:r>
    </w:p>
    <w:p w:rsidR="00EF1EEB" w:rsidRPr="00462E95" w:rsidRDefault="008E6673" w:rsidP="00EF1EEB">
      <w:pPr>
        <w:pStyle w:val="ConsPlusNormal"/>
        <w:ind w:firstLine="540"/>
        <w:jc w:val="both"/>
        <w:rPr>
          <w:rFonts w:ascii="Times New Roman" w:hAnsi="Times New Roman" w:cs="Times New Roman"/>
          <w:sz w:val="24"/>
          <w:szCs w:val="24"/>
        </w:rPr>
      </w:pPr>
      <w:hyperlink r:id="rId15" w:history="1">
        <w:r w:rsidR="00EF1EEB" w:rsidRPr="00462E95">
          <w:rPr>
            <w:rFonts w:ascii="Times New Roman" w:hAnsi="Times New Roman" w:cs="Times New Roman"/>
            <w:sz w:val="24"/>
            <w:szCs w:val="24"/>
          </w:rPr>
          <w:t>5.6</w:t>
        </w:r>
      </w:hyperlink>
      <w:r w:rsidR="00EF1EEB" w:rsidRPr="00462E95">
        <w:rPr>
          <w:rFonts w:ascii="Times New Roman" w:hAnsi="Times New Roman" w:cs="Times New Roman"/>
          <w:sz w:val="24"/>
          <w:szCs w:val="24"/>
        </w:rPr>
        <w:t xml:space="preserve">. Формирование </w:t>
      </w:r>
      <w:hyperlink w:anchor="P1572" w:history="1">
        <w:r w:rsidR="00EF1EEB" w:rsidRPr="00462E95">
          <w:rPr>
            <w:rFonts w:ascii="Times New Roman" w:hAnsi="Times New Roman" w:cs="Times New Roman"/>
            <w:sz w:val="24"/>
            <w:szCs w:val="24"/>
          </w:rPr>
          <w:t>Извещения</w:t>
        </w:r>
      </w:hyperlink>
      <w:r w:rsidR="00EF1EEB" w:rsidRPr="00462E95">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EF1EEB" w:rsidRPr="00462E95">
        <w:rPr>
          <w:rFonts w:ascii="Times New Roman" w:hAnsi="Times New Roman" w:cs="Times New Roman"/>
          <w:sz w:val="24"/>
          <w:szCs w:val="24"/>
        </w:rPr>
        <w:t>финоргана</w:t>
      </w:r>
      <w:proofErr w:type="spellEnd"/>
      <w:r w:rsidR="00EF1EEB" w:rsidRPr="00462E95">
        <w:rPr>
          <w:rFonts w:ascii="Times New Roman" w:hAnsi="Times New Roman" w:cs="Times New Roman"/>
          <w:sz w:val="24"/>
          <w:szCs w:val="24"/>
        </w:rPr>
        <w:t xml:space="preserve"> следующим образом.</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72"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номер Извещения об исключении реквизитов.</w:t>
      </w:r>
    </w:p>
    <w:p w:rsidR="00EF1EEB" w:rsidRPr="00462E95" w:rsidRDefault="008E6673" w:rsidP="00EF1EEB">
      <w:pPr>
        <w:pStyle w:val="ConsPlusNormal"/>
        <w:ind w:firstLine="540"/>
        <w:jc w:val="both"/>
        <w:rPr>
          <w:rFonts w:ascii="Times New Roman" w:hAnsi="Times New Roman" w:cs="Times New Roman"/>
          <w:sz w:val="24"/>
          <w:szCs w:val="24"/>
        </w:rPr>
      </w:pPr>
      <w:hyperlink w:anchor="P1572" w:history="1">
        <w:r w:rsidR="00EF1EEB" w:rsidRPr="00462E95">
          <w:rPr>
            <w:rFonts w:ascii="Times New Roman" w:hAnsi="Times New Roman" w:cs="Times New Roman"/>
            <w:sz w:val="24"/>
            <w:szCs w:val="24"/>
          </w:rPr>
          <w:t>Номер</w:t>
        </w:r>
      </w:hyperlink>
      <w:r w:rsidR="00EF1EEB" w:rsidRPr="00462E95">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EF1EEB" w:rsidRPr="00462E95">
        <w:rPr>
          <w:rFonts w:ascii="Times New Roman" w:hAnsi="Times New Roman" w:cs="Times New Roman"/>
          <w:sz w:val="24"/>
          <w:szCs w:val="24"/>
        </w:rPr>
        <w:t>финоргана</w:t>
      </w:r>
      <w:proofErr w:type="spellEnd"/>
      <w:r w:rsidR="00EF1EEB" w:rsidRPr="00462E95">
        <w:rPr>
          <w:rFonts w:ascii="Times New Roman" w:hAnsi="Times New Roman" w:cs="Times New Roman"/>
          <w:sz w:val="24"/>
          <w:szCs w:val="24"/>
        </w:rPr>
        <w:t xml:space="preserve"> и является порядковым сквозным номером в рамках календарного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84" w:history="1">
        <w:r w:rsidRPr="00462E95">
          <w:rPr>
            <w:rFonts w:ascii="Times New Roman" w:hAnsi="Times New Roman" w:cs="Times New Roman"/>
            <w:sz w:val="24"/>
            <w:szCs w:val="24"/>
          </w:rPr>
          <w:t>заголовочной части</w:t>
        </w:r>
      </w:hyperlink>
      <w:r w:rsidRPr="00462E95">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84" w:history="1">
        <w:r w:rsidRPr="00462E95">
          <w:rPr>
            <w:rFonts w:ascii="Times New Roman" w:hAnsi="Times New Roman" w:cs="Times New Roman"/>
            <w:sz w:val="24"/>
            <w:szCs w:val="24"/>
          </w:rPr>
          <w:t>кодовой зоне</w:t>
        </w:r>
      </w:hyperlink>
      <w:r w:rsidRPr="00462E95">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588"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"Откуда" указывается полное наименование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графе 1</w:t>
        </w:r>
      </w:hyperlink>
      <w:r w:rsidRPr="00462E95">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графе 2</w:t>
        </w:r>
      </w:hyperlink>
      <w:r w:rsidRPr="00462E95">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462E95">
          <w:rPr>
            <w:rFonts w:ascii="Times New Roman" w:hAnsi="Times New Roman" w:cs="Times New Roman"/>
            <w:sz w:val="24"/>
            <w:szCs w:val="24"/>
          </w:rPr>
          <w:t>реестру</w:t>
        </w:r>
      </w:hyperlink>
      <w:r w:rsidRPr="00462E95">
        <w:rPr>
          <w:rFonts w:ascii="Times New Roman" w:hAnsi="Times New Roman" w:cs="Times New Roman"/>
          <w:sz w:val="24"/>
          <w:szCs w:val="24"/>
        </w:rPr>
        <w:t xml:space="preserve"> исключенного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графе 3</w:t>
        </w:r>
      </w:hyperlink>
      <w:r w:rsidRPr="00462E95">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графе 4</w:t>
        </w:r>
      </w:hyperlink>
      <w:r w:rsidRPr="00462E95">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proofErr w:type="gramStart"/>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графах 5</w:t>
        </w:r>
      </w:hyperlink>
      <w:r w:rsidRPr="00462E95">
        <w:rPr>
          <w:rFonts w:ascii="Times New Roman" w:hAnsi="Times New Roman" w:cs="Times New Roman"/>
          <w:sz w:val="24"/>
          <w:szCs w:val="24"/>
        </w:rPr>
        <w:t xml:space="preserve"> - </w:t>
      </w:r>
      <w:hyperlink w:anchor="P1604" w:history="1">
        <w:r w:rsidRPr="00462E95">
          <w:rPr>
            <w:rFonts w:ascii="Times New Roman" w:hAnsi="Times New Roman" w:cs="Times New Roman"/>
            <w:sz w:val="24"/>
            <w:szCs w:val="24"/>
          </w:rPr>
          <w:t>7</w:t>
        </w:r>
      </w:hyperlink>
      <w:r w:rsidRPr="00462E95">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462E95">
          <w:rPr>
            <w:rFonts w:ascii="Times New Roman" w:hAnsi="Times New Roman" w:cs="Times New Roman"/>
            <w:sz w:val="24"/>
            <w:szCs w:val="24"/>
          </w:rPr>
          <w:t>реестра</w:t>
        </w:r>
      </w:hyperlink>
      <w:r w:rsidRPr="00462E95">
        <w:rPr>
          <w:rFonts w:ascii="Times New Roman" w:hAnsi="Times New Roman" w:cs="Times New Roman"/>
          <w:sz w:val="24"/>
          <w:szCs w:val="24"/>
        </w:rPr>
        <w:t xml:space="preserve">. В </w:t>
      </w:r>
      <w:hyperlink w:anchor="P1604" w:history="1">
        <w:r w:rsidRPr="00462E95">
          <w:rPr>
            <w:rFonts w:ascii="Times New Roman" w:hAnsi="Times New Roman" w:cs="Times New Roman"/>
            <w:sz w:val="24"/>
            <w:szCs w:val="24"/>
          </w:rPr>
          <w:t>графе 5</w:t>
        </w:r>
      </w:hyperlink>
      <w:r w:rsidRPr="00462E95">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Pr="00462E95">
        <w:rPr>
          <w:rFonts w:ascii="Times New Roman" w:hAnsi="Times New Roman" w:cs="Times New Roman"/>
          <w:sz w:val="24"/>
          <w:szCs w:val="24"/>
        </w:rPr>
        <w:t>финорганом</w:t>
      </w:r>
      <w:proofErr w:type="spellEnd"/>
      <w:r w:rsidRPr="00462E95">
        <w:rPr>
          <w:rFonts w:ascii="Times New Roman" w:hAnsi="Times New Roman" w:cs="Times New Roman"/>
          <w:sz w:val="24"/>
          <w:szCs w:val="24"/>
        </w:rPr>
        <w:t xml:space="preserve">, в </w:t>
      </w:r>
      <w:hyperlink w:anchor="P1604" w:history="1">
        <w:r w:rsidRPr="00462E95">
          <w:rPr>
            <w:rFonts w:ascii="Times New Roman" w:hAnsi="Times New Roman" w:cs="Times New Roman"/>
            <w:sz w:val="24"/>
            <w:szCs w:val="24"/>
          </w:rPr>
          <w:t>графе 6</w:t>
        </w:r>
      </w:hyperlink>
      <w:r w:rsidRPr="00462E95">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462E95">
          <w:rPr>
            <w:rFonts w:ascii="Times New Roman" w:hAnsi="Times New Roman" w:cs="Times New Roman"/>
            <w:sz w:val="24"/>
            <w:szCs w:val="24"/>
          </w:rPr>
          <w:t>графе 7</w:t>
        </w:r>
      </w:hyperlink>
      <w:r w:rsidRPr="00462E95">
        <w:rPr>
          <w:rFonts w:ascii="Times New Roman" w:hAnsi="Times New Roman" w:cs="Times New Roman"/>
          <w:sz w:val="24"/>
          <w:szCs w:val="24"/>
        </w:rPr>
        <w:t xml:space="preserve"> - номер строки Заявки на исключение, в которой</w:t>
      </w:r>
      <w:proofErr w:type="gramEnd"/>
      <w:r w:rsidRPr="00462E95">
        <w:rPr>
          <w:rFonts w:ascii="Times New Roman" w:hAnsi="Times New Roman" w:cs="Times New Roman"/>
          <w:sz w:val="24"/>
          <w:szCs w:val="24"/>
        </w:rPr>
        <w:t xml:space="preserve"> были указаны реквизиты исключенного участника бюджетного процесса.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604" w:history="1">
        <w:r w:rsidRPr="00462E95">
          <w:rPr>
            <w:rFonts w:ascii="Times New Roman" w:hAnsi="Times New Roman" w:cs="Times New Roman"/>
            <w:sz w:val="24"/>
            <w:szCs w:val="24"/>
          </w:rPr>
          <w:t>графе 8</w:t>
        </w:r>
      </w:hyperlink>
      <w:r w:rsidRPr="00462E95">
        <w:rPr>
          <w:rFonts w:ascii="Times New Roman" w:hAnsi="Times New Roman" w:cs="Times New Roman"/>
          <w:sz w:val="24"/>
          <w:szCs w:val="24"/>
        </w:rPr>
        <w:t xml:space="preserve"> указывается дата исключения реквизитов участника бюджетного процесса </w:t>
      </w:r>
      <w:r w:rsidRPr="00462E95">
        <w:rPr>
          <w:rFonts w:ascii="Times New Roman" w:hAnsi="Times New Roman" w:cs="Times New Roman"/>
          <w:sz w:val="24"/>
          <w:szCs w:val="24"/>
        </w:rPr>
        <w:lastRenderedPageBreak/>
        <w:t>из Сводного реестра в формате "день, месяц, год" (00.00.0000, например, 28.10.2009).</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В </w:t>
      </w:r>
      <w:hyperlink w:anchor="P1737" w:history="1">
        <w:r w:rsidRPr="00462E95">
          <w:rPr>
            <w:rFonts w:ascii="Times New Roman" w:hAnsi="Times New Roman" w:cs="Times New Roman"/>
            <w:sz w:val="24"/>
            <w:szCs w:val="24"/>
          </w:rPr>
          <w:t>строке</w:t>
        </w:r>
      </w:hyperlink>
      <w:r w:rsidRPr="00462E95">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Pr="00462E95">
        <w:rPr>
          <w:rFonts w:ascii="Times New Roman" w:hAnsi="Times New Roman" w:cs="Times New Roman"/>
          <w:sz w:val="24"/>
          <w:szCs w:val="24"/>
        </w:rPr>
        <w:t>финоргана</w:t>
      </w:r>
      <w:proofErr w:type="spellEnd"/>
      <w:r w:rsidRPr="00462E95">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EF1EEB" w:rsidRPr="00462E95" w:rsidRDefault="008E6673" w:rsidP="00EF1EEB">
      <w:pPr>
        <w:pStyle w:val="ConsPlusNormal"/>
        <w:ind w:firstLine="540"/>
        <w:jc w:val="both"/>
        <w:rPr>
          <w:rFonts w:ascii="Times New Roman" w:hAnsi="Times New Roman" w:cs="Times New Roman"/>
          <w:sz w:val="24"/>
          <w:szCs w:val="24"/>
        </w:rPr>
      </w:pPr>
      <w:hyperlink w:anchor="P1740" w:history="1">
        <w:r w:rsidR="00EF1EEB" w:rsidRPr="00462E95">
          <w:rPr>
            <w:rFonts w:ascii="Times New Roman" w:hAnsi="Times New Roman" w:cs="Times New Roman"/>
            <w:sz w:val="24"/>
            <w:szCs w:val="24"/>
          </w:rPr>
          <w:t>Дата</w:t>
        </w:r>
      </w:hyperlink>
      <w:r w:rsidR="00EF1EEB" w:rsidRPr="00462E95">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EF1EEB" w:rsidRPr="00462E95" w:rsidRDefault="00EF1EEB" w:rsidP="00EF1EEB">
      <w:pPr>
        <w:pStyle w:val="ConsPlusNormal"/>
        <w:ind w:firstLine="540"/>
        <w:jc w:val="both"/>
        <w:rPr>
          <w:rFonts w:ascii="Times New Roman" w:hAnsi="Times New Roman" w:cs="Times New Roman"/>
          <w:sz w:val="24"/>
          <w:szCs w:val="24"/>
        </w:rPr>
      </w:pPr>
      <w:r w:rsidRPr="00462E95">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462E95">
          <w:rPr>
            <w:rFonts w:ascii="Times New Roman" w:hAnsi="Times New Roman" w:cs="Times New Roman"/>
            <w:sz w:val="24"/>
            <w:szCs w:val="24"/>
          </w:rPr>
          <w:t>пронумерована</w:t>
        </w:r>
      </w:hyperlink>
      <w:r w:rsidRPr="00462E95">
        <w:rPr>
          <w:rFonts w:ascii="Times New Roman" w:hAnsi="Times New Roman" w:cs="Times New Roman"/>
          <w:sz w:val="24"/>
          <w:szCs w:val="24"/>
        </w:rPr>
        <w:t>. На последнем листе указывается общее число страниц документа.</w:t>
      </w:r>
    </w:p>
    <w:p w:rsidR="00EF1EEB" w:rsidRPr="00462E95" w:rsidRDefault="00EF1EEB" w:rsidP="00EF1EEB">
      <w:pPr>
        <w:pStyle w:val="ConsPlusNormal"/>
        <w:ind w:firstLine="540"/>
        <w:jc w:val="both"/>
        <w:rPr>
          <w:rFonts w:ascii="Times New Roman" w:hAnsi="Times New Roman" w:cs="Times New Roman"/>
          <w:sz w:val="24"/>
          <w:szCs w:val="24"/>
        </w:rPr>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462E95" w:rsidRPr="00462E95" w:rsidRDefault="00462E95" w:rsidP="00EF1EEB">
      <w:pPr>
        <w:pStyle w:val="ConsPlusNormal"/>
        <w:ind w:firstLine="540"/>
        <w:jc w:val="both"/>
      </w:pPr>
    </w:p>
    <w:p w:rsidR="00EF1EEB" w:rsidRPr="00462E95" w:rsidRDefault="00EF1EEB" w:rsidP="00EF1EEB">
      <w:pPr>
        <w:pStyle w:val="ConsPlusNormal"/>
        <w:ind w:firstLine="540"/>
        <w:jc w:val="both"/>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t>Приложение № 1</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462E95"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nformat"/>
        <w:jc w:val="both"/>
        <w:rPr>
          <w:sz w:val="12"/>
          <w:szCs w:val="12"/>
        </w:rPr>
      </w:pPr>
      <w:bookmarkStart w:id="15" w:name="P388"/>
      <w:bookmarkEnd w:id="15"/>
      <w:r w:rsidRPr="00462E95">
        <w:rPr>
          <w:sz w:val="12"/>
          <w:szCs w:val="12"/>
        </w:rPr>
        <w:t xml:space="preserve">                                 СВОДНЫЙ РЕЕСТР</w:t>
      </w:r>
    </w:p>
    <w:p w:rsidR="00EF1EEB" w:rsidRPr="00462E95" w:rsidRDefault="00EF1EEB" w:rsidP="00EF1EEB">
      <w:pPr>
        <w:pStyle w:val="ConsPlusNonformat"/>
        <w:jc w:val="both"/>
        <w:rPr>
          <w:sz w:val="12"/>
          <w:szCs w:val="12"/>
        </w:rPr>
      </w:pPr>
      <w:r w:rsidRPr="00462E95">
        <w:rPr>
          <w:sz w:val="12"/>
          <w:szCs w:val="12"/>
        </w:rPr>
        <w:t xml:space="preserve">             ГЛАВНЫХ РАСПОРЯДИТЕЛЕЙ, РАСПОРЯДИТЕЛЕЙ И ПОЛУЧАТЕЛЕЙ               ┌─────────────┐</w:t>
      </w:r>
    </w:p>
    <w:p w:rsidR="00EF1EEB" w:rsidRPr="00462E95" w:rsidRDefault="00EF1EEB" w:rsidP="00EF1EEB">
      <w:pPr>
        <w:pStyle w:val="ConsPlusNonformat"/>
        <w:jc w:val="both"/>
        <w:rPr>
          <w:sz w:val="12"/>
          <w:szCs w:val="12"/>
        </w:rPr>
      </w:pPr>
      <w:r w:rsidRPr="00462E95">
        <w:rPr>
          <w:sz w:val="12"/>
          <w:szCs w:val="12"/>
        </w:rPr>
        <w:t xml:space="preserve">               СРЕДСТВ БЮДЖЕТА СЕЛЬСКОГО ПОСЕЛЕНИЯ </w:t>
      </w:r>
      <w:r w:rsidR="008E6673" w:rsidRPr="00462E95">
        <w:rPr>
          <w:sz w:val="12"/>
          <w:szCs w:val="12"/>
        </w:rPr>
        <w:t>БАДРАКОВСКИЙ</w:t>
      </w:r>
      <w:r w:rsidRPr="00462E95">
        <w:rPr>
          <w:sz w:val="12"/>
          <w:szCs w:val="12"/>
        </w:rPr>
        <w:t xml:space="preserve"> </w:t>
      </w:r>
      <w:proofErr w:type="spellStart"/>
      <w:r w:rsidRPr="00462E95">
        <w:rPr>
          <w:sz w:val="12"/>
          <w:szCs w:val="12"/>
        </w:rPr>
        <w:t>сЕЛЬСОВЕТ</w:t>
      </w:r>
      <w:proofErr w:type="spellEnd"/>
      <w:r w:rsidRPr="00462E95">
        <w:rPr>
          <w:sz w:val="12"/>
          <w:szCs w:val="12"/>
        </w:rPr>
        <w:t xml:space="preserve"> РЕСПУБЛИКИ БАШКОРТОСТАН, ГЛАВНЫХ                 │     КОДЫ    │</w:t>
      </w:r>
    </w:p>
    <w:p w:rsidR="00EF1EEB" w:rsidRPr="00462E95" w:rsidRDefault="00EF1EEB" w:rsidP="00EF1EEB">
      <w:pPr>
        <w:pStyle w:val="ConsPlusNonformat"/>
        <w:jc w:val="both"/>
        <w:rPr>
          <w:sz w:val="12"/>
          <w:szCs w:val="12"/>
        </w:rPr>
      </w:pPr>
      <w:r w:rsidRPr="00462E95">
        <w:rPr>
          <w:sz w:val="12"/>
          <w:szCs w:val="12"/>
        </w:rPr>
        <w:t xml:space="preserve">             АДМИНИСТРАТОРОВ И АДМИНИСТРАТОРОВ ДОХОДОВ БЮДЖЕТА                  ├─────────────┤</w:t>
      </w:r>
    </w:p>
    <w:p w:rsidR="00EF1EEB" w:rsidRPr="00462E95" w:rsidRDefault="00EF1EEB" w:rsidP="00EF1EEB">
      <w:pPr>
        <w:pStyle w:val="ConsPlusNonformat"/>
        <w:jc w:val="both"/>
        <w:rPr>
          <w:sz w:val="12"/>
          <w:szCs w:val="12"/>
        </w:rPr>
      </w:pPr>
      <w:r w:rsidRPr="00462E95">
        <w:rPr>
          <w:sz w:val="12"/>
          <w:szCs w:val="12"/>
        </w:rPr>
        <w:t xml:space="preserve">             РЕСПУБЛИКИ БАШКОРТОСТАН, ГЛАВНЫХ АДМИНИСТРАТОРОВ И               │             │</w:t>
      </w:r>
    </w:p>
    <w:p w:rsidR="00EF1EEB" w:rsidRPr="00462E95" w:rsidRDefault="00EF1EEB" w:rsidP="00EF1EEB">
      <w:pPr>
        <w:pStyle w:val="ConsPlusNonformat"/>
        <w:jc w:val="both"/>
        <w:rPr>
          <w:sz w:val="12"/>
          <w:szCs w:val="12"/>
        </w:rPr>
      </w:pPr>
      <w:r w:rsidRPr="00462E95">
        <w:rPr>
          <w:sz w:val="12"/>
          <w:szCs w:val="12"/>
        </w:rPr>
        <w:t xml:space="preserve">             АДМИНИСТРАТОРОВ ИСТОЧНИКОВ ФИНАНСИРОВАНИЯ ДЕФИЦИТА                 ├─────────────┤</w:t>
      </w:r>
    </w:p>
    <w:p w:rsidR="00EF1EEB" w:rsidRPr="00462E95" w:rsidRDefault="00EF1EEB" w:rsidP="00EF1EEB">
      <w:pPr>
        <w:pStyle w:val="ConsPlusNonformat"/>
        <w:jc w:val="both"/>
        <w:rPr>
          <w:sz w:val="12"/>
          <w:szCs w:val="12"/>
        </w:rPr>
      </w:pPr>
      <w:r w:rsidRPr="00462E95">
        <w:rPr>
          <w:sz w:val="12"/>
          <w:szCs w:val="12"/>
        </w:rPr>
        <w:t xml:space="preserve">        БЮДЖЕТА СЕЛЬСКОГО ПОСЕЛЕНИЯ МУНИЦИПАЛЬНОГО РАЙОНА БУРАЕВСКИЙ РАЙОН РЕСПУБЛИКИ БАШКОРТОСТАН  │   │</w:t>
      </w:r>
    </w:p>
    <w:p w:rsidR="00EF1EEB" w:rsidRPr="00462E95" w:rsidRDefault="00EF1EEB" w:rsidP="00EF1EEB">
      <w:pPr>
        <w:pStyle w:val="ConsPlusNonformat"/>
        <w:jc w:val="both"/>
        <w:rPr>
          <w:sz w:val="12"/>
          <w:szCs w:val="12"/>
        </w:rPr>
      </w:pPr>
      <w:bookmarkStart w:id="16" w:name="P395"/>
      <w:bookmarkEnd w:id="16"/>
      <w:r w:rsidRPr="00462E95">
        <w:rPr>
          <w:sz w:val="12"/>
          <w:szCs w:val="12"/>
        </w:rPr>
        <w:t xml:space="preserve">                         на "___" _____________ 20__ г.                         └─────────────┘</w:t>
      </w:r>
    </w:p>
    <w:p w:rsidR="00EF1EEB" w:rsidRPr="00462E95" w:rsidRDefault="00EF1EEB" w:rsidP="00EF1EEB">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EF1EEB" w:rsidRPr="00462E95" w:rsidTr="008E6673">
        <w:tc>
          <w:tcPr>
            <w:tcW w:w="488" w:type="dxa"/>
            <w:vMerge w:val="restart"/>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850" w:type="dxa"/>
            <w:gridSpan w:val="2"/>
            <w:vMerge w:val="restart"/>
          </w:tcPr>
          <w:p w:rsidR="00EF1EEB" w:rsidRPr="00462E95" w:rsidRDefault="00EF1EEB" w:rsidP="008E6673">
            <w:pPr>
              <w:pStyle w:val="ConsPlusNormal"/>
              <w:jc w:val="center"/>
              <w:rPr>
                <w:sz w:val="12"/>
                <w:szCs w:val="12"/>
              </w:rPr>
            </w:pPr>
            <w:r w:rsidRPr="00462E95">
              <w:rPr>
                <w:sz w:val="12"/>
                <w:szCs w:val="12"/>
              </w:rPr>
              <w:t>Наименование участника бюджетного процесса</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16" w:history="1">
              <w:r w:rsidRPr="00462E95">
                <w:rPr>
                  <w:sz w:val="12"/>
                  <w:szCs w:val="12"/>
                </w:rPr>
                <w:t>ОКФС</w:t>
              </w:r>
            </w:hyperlink>
          </w:p>
        </w:tc>
        <w:tc>
          <w:tcPr>
            <w:tcW w:w="284"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17" w:history="1">
              <w:r w:rsidRPr="00462E95">
                <w:rPr>
                  <w:sz w:val="12"/>
                  <w:szCs w:val="12"/>
                </w:rPr>
                <w:t>ОКПФ</w:t>
              </w:r>
            </w:hyperlink>
          </w:p>
        </w:tc>
        <w:tc>
          <w:tcPr>
            <w:tcW w:w="567" w:type="dxa"/>
            <w:vMerge w:val="restart"/>
          </w:tcPr>
          <w:p w:rsidR="00EF1EEB" w:rsidRPr="00462E95" w:rsidRDefault="00EF1EEB" w:rsidP="008E6673">
            <w:pPr>
              <w:pStyle w:val="ConsPlusNormal"/>
              <w:jc w:val="center"/>
              <w:rPr>
                <w:sz w:val="12"/>
                <w:szCs w:val="12"/>
              </w:rPr>
            </w:pPr>
            <w:r w:rsidRPr="00462E9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Код вышестоящего участника бюджетного процесса по Сводному реестру</w:t>
            </w:r>
          </w:p>
        </w:tc>
        <w:tc>
          <w:tcPr>
            <w:tcW w:w="6662" w:type="dxa"/>
            <w:gridSpan w:val="10"/>
          </w:tcPr>
          <w:p w:rsidR="00EF1EEB" w:rsidRPr="00462E95" w:rsidRDefault="00EF1EEB" w:rsidP="008E6673">
            <w:pPr>
              <w:pStyle w:val="ConsPlusNormal"/>
              <w:jc w:val="center"/>
              <w:rPr>
                <w:sz w:val="12"/>
                <w:szCs w:val="12"/>
              </w:rPr>
            </w:pPr>
            <w:r w:rsidRPr="00462E95">
              <w:rPr>
                <w:sz w:val="12"/>
                <w:szCs w:val="12"/>
              </w:rPr>
              <w:t>Бюджетные полномочия участника бюджетного процесса</w:t>
            </w:r>
          </w:p>
        </w:tc>
        <w:tc>
          <w:tcPr>
            <w:tcW w:w="568" w:type="dxa"/>
            <w:vMerge w:val="restart"/>
          </w:tcPr>
          <w:p w:rsidR="00EF1EEB" w:rsidRPr="00462E95" w:rsidRDefault="00EF1EEB" w:rsidP="008E6673">
            <w:pPr>
              <w:pStyle w:val="ConsPlusNormal"/>
              <w:jc w:val="center"/>
              <w:rPr>
                <w:sz w:val="12"/>
                <w:szCs w:val="12"/>
              </w:rPr>
            </w:pPr>
            <w:r w:rsidRPr="00462E95">
              <w:rPr>
                <w:sz w:val="12"/>
                <w:szCs w:val="12"/>
              </w:rPr>
              <w:t>Дата ввода в действие реестровой записи</w:t>
            </w:r>
          </w:p>
        </w:tc>
      </w:tr>
      <w:tr w:rsidR="00EF1EEB" w:rsidRPr="00462E95" w:rsidTr="008E6673">
        <w:trPr>
          <w:trHeight w:val="509"/>
        </w:trPr>
        <w:tc>
          <w:tcPr>
            <w:tcW w:w="488" w:type="dxa"/>
            <w:vMerge/>
          </w:tcPr>
          <w:p w:rsidR="00EF1EEB" w:rsidRPr="00462E95" w:rsidRDefault="00EF1EEB" w:rsidP="008E6673">
            <w:pPr>
              <w:rPr>
                <w:sz w:val="12"/>
                <w:szCs w:val="12"/>
              </w:rPr>
            </w:pPr>
          </w:p>
        </w:tc>
        <w:tc>
          <w:tcPr>
            <w:tcW w:w="850" w:type="dxa"/>
            <w:gridSpan w:val="2"/>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284"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25" w:type="dxa"/>
            <w:vMerge w:val="restart"/>
          </w:tcPr>
          <w:p w:rsidR="00EF1EEB" w:rsidRPr="00462E95" w:rsidRDefault="00EF1EEB" w:rsidP="008E6673">
            <w:pPr>
              <w:pStyle w:val="ConsPlusNormal"/>
              <w:jc w:val="center"/>
              <w:rPr>
                <w:sz w:val="12"/>
                <w:szCs w:val="12"/>
              </w:rPr>
            </w:pPr>
            <w:r w:rsidRPr="00462E95">
              <w:rPr>
                <w:sz w:val="12"/>
                <w:szCs w:val="12"/>
              </w:rPr>
              <w:t>главного распорядителя (распорядителя)</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получателя</w:t>
            </w:r>
          </w:p>
        </w:tc>
        <w:tc>
          <w:tcPr>
            <w:tcW w:w="708" w:type="dxa"/>
            <w:vMerge w:val="restart"/>
          </w:tcPr>
          <w:p w:rsidR="00EF1EEB" w:rsidRPr="00462E95" w:rsidRDefault="00EF1EEB" w:rsidP="008E6673">
            <w:pPr>
              <w:pStyle w:val="ConsPlusNormal"/>
              <w:jc w:val="center"/>
              <w:rPr>
                <w:sz w:val="12"/>
                <w:szCs w:val="12"/>
              </w:rPr>
            </w:pPr>
            <w:r w:rsidRPr="00462E95">
              <w:rPr>
                <w:sz w:val="12"/>
                <w:szCs w:val="12"/>
              </w:rPr>
              <w:t>иного получателя</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доходов</w:t>
            </w:r>
          </w:p>
        </w:tc>
        <w:tc>
          <w:tcPr>
            <w:tcW w:w="896"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EF1EEB" w:rsidRPr="00462E95" w:rsidRDefault="00EF1EEB" w:rsidP="008E6673">
            <w:pPr>
              <w:pStyle w:val="ConsPlusNormal"/>
              <w:jc w:val="center"/>
              <w:rPr>
                <w:sz w:val="12"/>
                <w:szCs w:val="12"/>
              </w:rPr>
            </w:pPr>
            <w:r w:rsidRPr="00462E95">
              <w:rPr>
                <w:sz w:val="12"/>
                <w:szCs w:val="12"/>
              </w:rPr>
              <w:t>получателя, осуществляющего операции со средствами во временном распоряжении</w:t>
            </w:r>
          </w:p>
        </w:tc>
        <w:tc>
          <w:tcPr>
            <w:tcW w:w="568" w:type="dxa"/>
            <w:vMerge/>
          </w:tcPr>
          <w:p w:rsidR="00EF1EEB" w:rsidRPr="00462E95" w:rsidRDefault="00EF1EEB" w:rsidP="008E6673">
            <w:pPr>
              <w:rPr>
                <w:sz w:val="12"/>
                <w:szCs w:val="12"/>
              </w:rPr>
            </w:pPr>
          </w:p>
        </w:tc>
      </w:tr>
      <w:tr w:rsidR="00EF1EEB" w:rsidRPr="00462E95" w:rsidTr="008E6673">
        <w:tc>
          <w:tcPr>
            <w:tcW w:w="488" w:type="dxa"/>
            <w:vMerge/>
          </w:tcPr>
          <w:p w:rsidR="00EF1EEB" w:rsidRPr="00462E95" w:rsidRDefault="00EF1EEB" w:rsidP="008E6673">
            <w:pPr>
              <w:rPr>
                <w:sz w:val="12"/>
                <w:szCs w:val="12"/>
              </w:rPr>
            </w:pPr>
          </w:p>
        </w:tc>
        <w:tc>
          <w:tcPr>
            <w:tcW w:w="425" w:type="dxa"/>
          </w:tcPr>
          <w:p w:rsidR="00EF1EEB" w:rsidRPr="00462E95" w:rsidRDefault="00EF1EEB" w:rsidP="008E6673">
            <w:pPr>
              <w:pStyle w:val="ConsPlusNormal"/>
              <w:jc w:val="center"/>
              <w:rPr>
                <w:sz w:val="12"/>
                <w:szCs w:val="12"/>
              </w:rPr>
            </w:pPr>
            <w:r w:rsidRPr="00462E95">
              <w:rPr>
                <w:sz w:val="12"/>
                <w:szCs w:val="12"/>
              </w:rPr>
              <w:t>полное</w:t>
            </w:r>
          </w:p>
        </w:tc>
        <w:tc>
          <w:tcPr>
            <w:tcW w:w="425" w:type="dxa"/>
          </w:tcPr>
          <w:p w:rsidR="00EF1EEB" w:rsidRPr="00462E95" w:rsidRDefault="00EF1EEB" w:rsidP="008E6673">
            <w:pPr>
              <w:pStyle w:val="ConsPlusNormal"/>
              <w:jc w:val="center"/>
              <w:rPr>
                <w:sz w:val="12"/>
                <w:szCs w:val="12"/>
              </w:rPr>
            </w:pPr>
            <w:r w:rsidRPr="00462E95">
              <w:rPr>
                <w:sz w:val="12"/>
                <w:szCs w:val="12"/>
              </w:rPr>
              <w:t>сокращенное</w:t>
            </w:r>
          </w:p>
        </w:tc>
        <w:tc>
          <w:tcPr>
            <w:tcW w:w="425" w:type="dxa"/>
            <w:vMerge/>
          </w:tcPr>
          <w:p w:rsidR="00EF1EEB" w:rsidRPr="00462E95" w:rsidRDefault="00EF1EEB" w:rsidP="008E6673">
            <w:pPr>
              <w:rPr>
                <w:sz w:val="12"/>
                <w:szCs w:val="12"/>
              </w:rPr>
            </w:pPr>
          </w:p>
        </w:tc>
        <w:tc>
          <w:tcPr>
            <w:tcW w:w="284"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8"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380" w:type="dxa"/>
            <w:vMerge/>
          </w:tcPr>
          <w:p w:rsidR="00EF1EEB" w:rsidRPr="00462E95" w:rsidRDefault="00EF1EEB" w:rsidP="008E6673">
            <w:pPr>
              <w:rPr>
                <w:sz w:val="12"/>
                <w:szCs w:val="12"/>
              </w:rPr>
            </w:pPr>
          </w:p>
        </w:tc>
        <w:tc>
          <w:tcPr>
            <w:tcW w:w="896" w:type="dxa"/>
            <w:vMerge/>
          </w:tcPr>
          <w:p w:rsidR="00EF1EEB" w:rsidRPr="00462E95" w:rsidRDefault="00EF1EEB" w:rsidP="008E6673">
            <w:pPr>
              <w:rPr>
                <w:sz w:val="12"/>
                <w:szCs w:val="12"/>
              </w:rPr>
            </w:pPr>
          </w:p>
        </w:tc>
        <w:tc>
          <w:tcPr>
            <w:tcW w:w="851"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566" w:type="dxa"/>
            <w:vMerge/>
          </w:tcPr>
          <w:p w:rsidR="00EF1EEB" w:rsidRPr="00462E95" w:rsidRDefault="00EF1EEB" w:rsidP="008E6673">
            <w:pPr>
              <w:rPr>
                <w:sz w:val="12"/>
                <w:szCs w:val="12"/>
              </w:rPr>
            </w:pPr>
          </w:p>
        </w:tc>
        <w:tc>
          <w:tcPr>
            <w:tcW w:w="568" w:type="dxa"/>
            <w:vMerge/>
          </w:tcPr>
          <w:p w:rsidR="00EF1EEB" w:rsidRPr="00462E95" w:rsidRDefault="00EF1EEB" w:rsidP="008E6673">
            <w:pPr>
              <w:rPr>
                <w:sz w:val="12"/>
                <w:szCs w:val="12"/>
              </w:rPr>
            </w:pPr>
          </w:p>
        </w:tc>
      </w:tr>
      <w:tr w:rsidR="00EF1EEB" w:rsidRPr="00462E95" w:rsidTr="008E6673">
        <w:tc>
          <w:tcPr>
            <w:tcW w:w="488" w:type="dxa"/>
          </w:tcPr>
          <w:p w:rsidR="00EF1EEB" w:rsidRPr="00462E95" w:rsidRDefault="00EF1EEB" w:rsidP="008E6673">
            <w:pPr>
              <w:pStyle w:val="ConsPlusNormal"/>
              <w:jc w:val="center"/>
              <w:rPr>
                <w:sz w:val="12"/>
                <w:szCs w:val="12"/>
              </w:rPr>
            </w:pPr>
            <w:bookmarkStart w:id="17" w:name="P417"/>
            <w:bookmarkEnd w:id="17"/>
            <w:r w:rsidRPr="00462E95">
              <w:rPr>
                <w:sz w:val="12"/>
                <w:szCs w:val="12"/>
              </w:rPr>
              <w:t>1</w:t>
            </w:r>
          </w:p>
        </w:tc>
        <w:tc>
          <w:tcPr>
            <w:tcW w:w="425" w:type="dxa"/>
          </w:tcPr>
          <w:p w:rsidR="00EF1EEB" w:rsidRPr="00462E95" w:rsidRDefault="00EF1EEB" w:rsidP="008E6673">
            <w:pPr>
              <w:pStyle w:val="ConsPlusNormal"/>
              <w:jc w:val="center"/>
              <w:rPr>
                <w:sz w:val="12"/>
                <w:szCs w:val="12"/>
              </w:rPr>
            </w:pPr>
            <w:r w:rsidRPr="00462E95">
              <w:rPr>
                <w:sz w:val="12"/>
                <w:szCs w:val="12"/>
              </w:rPr>
              <w:t>2</w:t>
            </w:r>
          </w:p>
        </w:tc>
        <w:tc>
          <w:tcPr>
            <w:tcW w:w="425" w:type="dxa"/>
          </w:tcPr>
          <w:p w:rsidR="00EF1EEB" w:rsidRPr="00462E95" w:rsidRDefault="00EF1EEB" w:rsidP="008E6673">
            <w:pPr>
              <w:pStyle w:val="ConsPlusNormal"/>
              <w:jc w:val="center"/>
              <w:rPr>
                <w:sz w:val="12"/>
                <w:szCs w:val="12"/>
              </w:rPr>
            </w:pPr>
            <w:r w:rsidRPr="00462E95">
              <w:rPr>
                <w:sz w:val="12"/>
                <w:szCs w:val="12"/>
              </w:rPr>
              <w:t>3</w:t>
            </w:r>
          </w:p>
        </w:tc>
        <w:tc>
          <w:tcPr>
            <w:tcW w:w="425" w:type="dxa"/>
          </w:tcPr>
          <w:p w:rsidR="00EF1EEB" w:rsidRPr="00462E95" w:rsidRDefault="00EF1EEB" w:rsidP="008E6673">
            <w:pPr>
              <w:pStyle w:val="ConsPlusNormal"/>
              <w:jc w:val="center"/>
              <w:rPr>
                <w:sz w:val="12"/>
                <w:szCs w:val="12"/>
              </w:rPr>
            </w:pPr>
            <w:r w:rsidRPr="00462E95">
              <w:rPr>
                <w:sz w:val="12"/>
                <w:szCs w:val="12"/>
              </w:rPr>
              <w:t>4</w:t>
            </w:r>
          </w:p>
        </w:tc>
        <w:tc>
          <w:tcPr>
            <w:tcW w:w="284" w:type="dxa"/>
          </w:tcPr>
          <w:p w:rsidR="00EF1EEB" w:rsidRPr="00462E95" w:rsidRDefault="00EF1EEB" w:rsidP="008E6673">
            <w:pPr>
              <w:pStyle w:val="ConsPlusNormal"/>
              <w:jc w:val="center"/>
              <w:rPr>
                <w:sz w:val="12"/>
                <w:szCs w:val="12"/>
              </w:rPr>
            </w:pPr>
            <w:r w:rsidRPr="00462E95">
              <w:rPr>
                <w:sz w:val="12"/>
                <w:szCs w:val="12"/>
              </w:rPr>
              <w:t>5</w:t>
            </w:r>
          </w:p>
        </w:tc>
        <w:tc>
          <w:tcPr>
            <w:tcW w:w="567" w:type="dxa"/>
          </w:tcPr>
          <w:p w:rsidR="00EF1EEB" w:rsidRPr="00462E95" w:rsidRDefault="00EF1EEB" w:rsidP="008E6673">
            <w:pPr>
              <w:pStyle w:val="ConsPlusNormal"/>
              <w:jc w:val="center"/>
              <w:rPr>
                <w:sz w:val="12"/>
                <w:szCs w:val="12"/>
              </w:rPr>
            </w:pPr>
            <w:r w:rsidRPr="00462E95">
              <w:rPr>
                <w:sz w:val="12"/>
                <w:szCs w:val="12"/>
              </w:rPr>
              <w:t>6</w:t>
            </w:r>
          </w:p>
        </w:tc>
        <w:tc>
          <w:tcPr>
            <w:tcW w:w="567" w:type="dxa"/>
          </w:tcPr>
          <w:p w:rsidR="00EF1EEB" w:rsidRPr="00462E95" w:rsidRDefault="00EF1EEB" w:rsidP="008E6673">
            <w:pPr>
              <w:pStyle w:val="ConsPlusNormal"/>
              <w:jc w:val="center"/>
              <w:rPr>
                <w:sz w:val="12"/>
                <w:szCs w:val="12"/>
              </w:rPr>
            </w:pPr>
            <w:r w:rsidRPr="00462E95">
              <w:rPr>
                <w:sz w:val="12"/>
                <w:szCs w:val="12"/>
              </w:rPr>
              <w:t>7</w:t>
            </w:r>
          </w:p>
        </w:tc>
        <w:tc>
          <w:tcPr>
            <w:tcW w:w="425" w:type="dxa"/>
          </w:tcPr>
          <w:p w:rsidR="00EF1EEB" w:rsidRPr="00462E95" w:rsidRDefault="00EF1EEB" w:rsidP="008E6673">
            <w:pPr>
              <w:pStyle w:val="ConsPlusNormal"/>
              <w:jc w:val="center"/>
              <w:rPr>
                <w:sz w:val="12"/>
                <w:szCs w:val="12"/>
              </w:rPr>
            </w:pPr>
            <w:r w:rsidRPr="00462E95">
              <w:rPr>
                <w:sz w:val="12"/>
                <w:szCs w:val="12"/>
              </w:rPr>
              <w:t>8</w:t>
            </w:r>
          </w:p>
        </w:tc>
        <w:tc>
          <w:tcPr>
            <w:tcW w:w="709" w:type="dxa"/>
          </w:tcPr>
          <w:p w:rsidR="00EF1EEB" w:rsidRPr="00462E95" w:rsidRDefault="00EF1EEB" w:rsidP="008E6673">
            <w:pPr>
              <w:pStyle w:val="ConsPlusNormal"/>
              <w:jc w:val="center"/>
              <w:rPr>
                <w:sz w:val="12"/>
                <w:szCs w:val="12"/>
              </w:rPr>
            </w:pPr>
            <w:r w:rsidRPr="00462E95">
              <w:rPr>
                <w:sz w:val="12"/>
                <w:szCs w:val="12"/>
              </w:rPr>
              <w:t>9</w:t>
            </w:r>
          </w:p>
        </w:tc>
        <w:tc>
          <w:tcPr>
            <w:tcW w:w="708" w:type="dxa"/>
          </w:tcPr>
          <w:p w:rsidR="00EF1EEB" w:rsidRPr="00462E95" w:rsidRDefault="00EF1EEB" w:rsidP="008E6673">
            <w:pPr>
              <w:pStyle w:val="ConsPlusNormal"/>
              <w:jc w:val="center"/>
              <w:rPr>
                <w:sz w:val="12"/>
                <w:szCs w:val="12"/>
              </w:rPr>
            </w:pPr>
            <w:r w:rsidRPr="00462E95">
              <w:rPr>
                <w:sz w:val="12"/>
                <w:szCs w:val="12"/>
              </w:rPr>
              <w:t>10</w:t>
            </w:r>
          </w:p>
        </w:tc>
        <w:tc>
          <w:tcPr>
            <w:tcW w:w="709" w:type="dxa"/>
          </w:tcPr>
          <w:p w:rsidR="00EF1EEB" w:rsidRPr="00462E95" w:rsidRDefault="00EF1EEB" w:rsidP="008E6673">
            <w:pPr>
              <w:pStyle w:val="ConsPlusNormal"/>
              <w:jc w:val="center"/>
              <w:rPr>
                <w:sz w:val="12"/>
                <w:szCs w:val="12"/>
              </w:rPr>
            </w:pPr>
            <w:r w:rsidRPr="00462E95">
              <w:rPr>
                <w:sz w:val="12"/>
                <w:szCs w:val="12"/>
              </w:rPr>
              <w:t>11</w:t>
            </w:r>
          </w:p>
        </w:tc>
        <w:tc>
          <w:tcPr>
            <w:tcW w:w="380" w:type="dxa"/>
          </w:tcPr>
          <w:p w:rsidR="00EF1EEB" w:rsidRPr="00462E95" w:rsidRDefault="00EF1EEB" w:rsidP="008E6673">
            <w:pPr>
              <w:pStyle w:val="ConsPlusNormal"/>
              <w:jc w:val="center"/>
              <w:rPr>
                <w:sz w:val="12"/>
                <w:szCs w:val="12"/>
              </w:rPr>
            </w:pPr>
            <w:r w:rsidRPr="00462E95">
              <w:rPr>
                <w:sz w:val="12"/>
                <w:szCs w:val="12"/>
              </w:rPr>
              <w:t>12</w:t>
            </w:r>
          </w:p>
        </w:tc>
        <w:tc>
          <w:tcPr>
            <w:tcW w:w="896" w:type="dxa"/>
          </w:tcPr>
          <w:p w:rsidR="00EF1EEB" w:rsidRPr="00462E95" w:rsidRDefault="00EF1EEB" w:rsidP="008E6673">
            <w:pPr>
              <w:pStyle w:val="ConsPlusNormal"/>
              <w:jc w:val="center"/>
              <w:rPr>
                <w:sz w:val="12"/>
                <w:szCs w:val="12"/>
              </w:rPr>
            </w:pPr>
            <w:r w:rsidRPr="00462E95">
              <w:rPr>
                <w:sz w:val="12"/>
                <w:szCs w:val="12"/>
              </w:rPr>
              <w:t>13</w:t>
            </w:r>
          </w:p>
        </w:tc>
        <w:tc>
          <w:tcPr>
            <w:tcW w:w="851" w:type="dxa"/>
          </w:tcPr>
          <w:p w:rsidR="00EF1EEB" w:rsidRPr="00462E95" w:rsidRDefault="00EF1EEB" w:rsidP="008E6673">
            <w:pPr>
              <w:pStyle w:val="ConsPlusNormal"/>
              <w:jc w:val="center"/>
              <w:rPr>
                <w:sz w:val="12"/>
                <w:szCs w:val="12"/>
              </w:rPr>
            </w:pPr>
            <w:r w:rsidRPr="00462E95">
              <w:rPr>
                <w:sz w:val="12"/>
                <w:szCs w:val="12"/>
              </w:rPr>
              <w:t>14</w:t>
            </w:r>
          </w:p>
        </w:tc>
        <w:tc>
          <w:tcPr>
            <w:tcW w:w="709" w:type="dxa"/>
          </w:tcPr>
          <w:p w:rsidR="00EF1EEB" w:rsidRPr="00462E95" w:rsidRDefault="00EF1EEB" w:rsidP="008E6673">
            <w:pPr>
              <w:pStyle w:val="ConsPlusNormal"/>
              <w:jc w:val="center"/>
              <w:rPr>
                <w:sz w:val="12"/>
                <w:szCs w:val="12"/>
              </w:rPr>
            </w:pPr>
            <w:r w:rsidRPr="00462E95">
              <w:rPr>
                <w:sz w:val="12"/>
                <w:szCs w:val="12"/>
              </w:rPr>
              <w:t>15</w:t>
            </w:r>
          </w:p>
        </w:tc>
        <w:tc>
          <w:tcPr>
            <w:tcW w:w="709" w:type="dxa"/>
          </w:tcPr>
          <w:p w:rsidR="00EF1EEB" w:rsidRPr="00462E95" w:rsidRDefault="00EF1EEB" w:rsidP="008E6673">
            <w:pPr>
              <w:pStyle w:val="ConsPlusNormal"/>
              <w:jc w:val="center"/>
              <w:rPr>
                <w:sz w:val="12"/>
                <w:szCs w:val="12"/>
              </w:rPr>
            </w:pPr>
            <w:r w:rsidRPr="00462E95">
              <w:rPr>
                <w:sz w:val="12"/>
                <w:szCs w:val="12"/>
              </w:rPr>
              <w:t>16</w:t>
            </w:r>
          </w:p>
        </w:tc>
        <w:tc>
          <w:tcPr>
            <w:tcW w:w="566" w:type="dxa"/>
          </w:tcPr>
          <w:p w:rsidR="00EF1EEB" w:rsidRPr="00462E95" w:rsidRDefault="00EF1EEB" w:rsidP="008E6673">
            <w:pPr>
              <w:pStyle w:val="ConsPlusNormal"/>
              <w:jc w:val="center"/>
              <w:rPr>
                <w:sz w:val="12"/>
                <w:szCs w:val="12"/>
              </w:rPr>
            </w:pPr>
            <w:r w:rsidRPr="00462E95">
              <w:rPr>
                <w:sz w:val="12"/>
                <w:szCs w:val="12"/>
              </w:rPr>
              <w:t>17</w:t>
            </w:r>
          </w:p>
        </w:tc>
        <w:tc>
          <w:tcPr>
            <w:tcW w:w="568" w:type="dxa"/>
          </w:tcPr>
          <w:p w:rsidR="00EF1EEB" w:rsidRPr="00462E95" w:rsidRDefault="00EF1EEB" w:rsidP="008E6673">
            <w:pPr>
              <w:pStyle w:val="ConsPlusNormal"/>
              <w:jc w:val="center"/>
              <w:rPr>
                <w:sz w:val="12"/>
                <w:szCs w:val="12"/>
              </w:rPr>
            </w:pPr>
            <w:r w:rsidRPr="00462E95">
              <w:rPr>
                <w:sz w:val="12"/>
                <w:szCs w:val="12"/>
              </w:rPr>
              <w:t>18</w:t>
            </w: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284"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8"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380" w:type="dxa"/>
          </w:tcPr>
          <w:p w:rsidR="00EF1EEB" w:rsidRPr="00462E95" w:rsidRDefault="00EF1EEB" w:rsidP="008E6673">
            <w:pPr>
              <w:pStyle w:val="ConsPlusNormal"/>
              <w:rPr>
                <w:sz w:val="12"/>
                <w:szCs w:val="12"/>
              </w:rPr>
            </w:pPr>
          </w:p>
        </w:tc>
        <w:tc>
          <w:tcPr>
            <w:tcW w:w="896"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566" w:type="dxa"/>
          </w:tcPr>
          <w:p w:rsidR="00EF1EEB" w:rsidRPr="00462E95" w:rsidRDefault="00EF1EEB" w:rsidP="008E6673">
            <w:pPr>
              <w:pStyle w:val="ConsPlusNormal"/>
              <w:rPr>
                <w:sz w:val="12"/>
                <w:szCs w:val="12"/>
              </w:rPr>
            </w:pPr>
          </w:p>
        </w:tc>
        <w:tc>
          <w:tcPr>
            <w:tcW w:w="568" w:type="dxa"/>
          </w:tcPr>
          <w:p w:rsidR="00EF1EEB" w:rsidRPr="00462E95" w:rsidRDefault="00EF1EEB" w:rsidP="008E6673">
            <w:pPr>
              <w:pStyle w:val="ConsPlusNormal"/>
              <w:rPr>
                <w:sz w:val="12"/>
                <w:szCs w:val="12"/>
              </w:rPr>
            </w:pPr>
          </w:p>
        </w:tc>
      </w:tr>
    </w:tbl>
    <w:p w:rsidR="00EF1EEB" w:rsidRPr="00462E95" w:rsidRDefault="00EF1EEB" w:rsidP="00EF1EEB">
      <w:pPr>
        <w:pStyle w:val="ConsPlusNonformat"/>
        <w:jc w:val="both"/>
        <w:rPr>
          <w:sz w:val="12"/>
          <w:szCs w:val="12"/>
        </w:rPr>
      </w:pPr>
      <w:bookmarkStart w:id="18" w:name="P743"/>
      <w:bookmarkEnd w:id="18"/>
      <w:r w:rsidRPr="00462E95">
        <w:rPr>
          <w:sz w:val="12"/>
          <w:szCs w:val="12"/>
        </w:rPr>
        <w:t xml:space="preserve">Ответственный исполнитель _________________ _________ _____________________ ___________                                </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  (телефон)         </w:t>
      </w:r>
    </w:p>
    <w:p w:rsidR="00EF1EEB" w:rsidRPr="00462E95" w:rsidRDefault="00EF1EEB" w:rsidP="00EF1EEB">
      <w:pPr>
        <w:pStyle w:val="ConsPlusNonformat"/>
        <w:jc w:val="both"/>
        <w:rPr>
          <w:sz w:val="12"/>
          <w:szCs w:val="12"/>
        </w:rPr>
      </w:pPr>
    </w:p>
    <w:p w:rsidR="00EF1EEB" w:rsidRPr="00462E95" w:rsidRDefault="00EF1EEB" w:rsidP="00462E95">
      <w:pPr>
        <w:pStyle w:val="ConsPlusNonformat"/>
        <w:jc w:val="both"/>
        <w:rPr>
          <w:sz w:val="12"/>
          <w:szCs w:val="12"/>
        </w:rPr>
      </w:pPr>
      <w:r w:rsidRPr="00462E95">
        <w:rPr>
          <w:sz w:val="12"/>
          <w:szCs w:val="12"/>
        </w:rPr>
        <w:t xml:space="preserve">"____" ______________ 20__ г.                                                             </w:t>
      </w:r>
    </w:p>
    <w:p w:rsidR="00EF1EEB" w:rsidRPr="00462E95" w:rsidRDefault="00EF1EEB" w:rsidP="00EF1EEB">
      <w:pPr>
        <w:pStyle w:val="ConsPlusNormal"/>
        <w:jc w:val="right"/>
        <w:outlineLvl w:val="1"/>
        <w:rPr>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t>Приложение N 2</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462E95"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462E95" w:rsidRPr="00462E95" w:rsidRDefault="00462E95" w:rsidP="00462E95">
      <w:pPr>
        <w:pStyle w:val="ConsPlusNormal"/>
        <w:ind w:firstLine="540"/>
        <w:jc w:val="both"/>
        <w:rPr>
          <w:sz w:val="12"/>
          <w:szCs w:val="12"/>
        </w:rPr>
      </w:pPr>
    </w:p>
    <w:p w:rsidR="00EF1EEB" w:rsidRPr="00462E95" w:rsidRDefault="00EF1EEB" w:rsidP="00462E95">
      <w:pPr>
        <w:pStyle w:val="ConsPlusNormal"/>
        <w:jc w:val="both"/>
        <w:rPr>
          <w:sz w:val="12"/>
          <w:szCs w:val="12"/>
        </w:rPr>
      </w:pPr>
    </w:p>
    <w:p w:rsidR="00EF1EEB" w:rsidRPr="00462E95" w:rsidRDefault="00EF1EEB" w:rsidP="00EF1EEB">
      <w:pPr>
        <w:pStyle w:val="ConsPlusNonformat"/>
        <w:jc w:val="both"/>
        <w:rPr>
          <w:sz w:val="12"/>
          <w:szCs w:val="12"/>
        </w:rPr>
      </w:pPr>
      <w:bookmarkStart w:id="19" w:name="P766"/>
      <w:bookmarkEnd w:id="19"/>
      <w:r w:rsidRPr="00462E95">
        <w:rPr>
          <w:sz w:val="12"/>
          <w:szCs w:val="12"/>
        </w:rPr>
        <w:t xml:space="preserve">                                       ВЫПИСКА</w:t>
      </w:r>
    </w:p>
    <w:p w:rsidR="00EF1EEB" w:rsidRPr="00462E95" w:rsidRDefault="00EF1EEB" w:rsidP="00EF1EEB">
      <w:pPr>
        <w:pStyle w:val="ConsPlusNonformat"/>
        <w:jc w:val="both"/>
        <w:rPr>
          <w:sz w:val="12"/>
          <w:szCs w:val="12"/>
        </w:rPr>
      </w:pPr>
      <w:r w:rsidRPr="00462E95">
        <w:rPr>
          <w:sz w:val="12"/>
          <w:szCs w:val="12"/>
        </w:rPr>
        <w:t xml:space="preserve">             ИЗ СВОДНОГО РЕЕСТРА ГЛАВНЫХ РАСПОРЯДИТЕЛЕЙ, РАСПОРЯДИТЕЛЕЙ                         ┌────────────┐</w:t>
      </w:r>
    </w:p>
    <w:p w:rsidR="00EF1EEB" w:rsidRPr="00462E95" w:rsidRDefault="00EF1EEB" w:rsidP="00EF1EEB">
      <w:pPr>
        <w:pStyle w:val="ConsPlusNonformat"/>
        <w:jc w:val="both"/>
        <w:rPr>
          <w:sz w:val="12"/>
          <w:szCs w:val="12"/>
        </w:rPr>
      </w:pPr>
      <w:r w:rsidRPr="00462E95">
        <w:rPr>
          <w:sz w:val="12"/>
          <w:szCs w:val="12"/>
        </w:rPr>
        <w:t xml:space="preserve">               И ПОЛУЧАТЕЛЕЙ СРЕДСТВ БЮДЖЕТА СЕЛЬСКОГО ПОСЕЛЕНИЯ </w:t>
      </w:r>
      <w:r w:rsidR="008E6673" w:rsidRPr="00462E95">
        <w:rPr>
          <w:sz w:val="12"/>
          <w:szCs w:val="12"/>
        </w:rPr>
        <w:t>БАДРАКОВСКИЙ</w:t>
      </w:r>
      <w:r w:rsidRPr="00462E95">
        <w:rPr>
          <w:sz w:val="12"/>
          <w:szCs w:val="12"/>
        </w:rPr>
        <w:t xml:space="preserve"> </w:t>
      </w:r>
      <w:proofErr w:type="gramStart"/>
      <w:r w:rsidRPr="00462E95">
        <w:rPr>
          <w:sz w:val="12"/>
          <w:szCs w:val="12"/>
        </w:rPr>
        <w:t>С</w:t>
      </w:r>
      <w:proofErr w:type="gramEnd"/>
      <w:r w:rsidRPr="00462E95">
        <w:rPr>
          <w:sz w:val="12"/>
          <w:szCs w:val="12"/>
        </w:rPr>
        <w:t>/</w:t>
      </w:r>
      <w:proofErr w:type="gramStart"/>
      <w:r w:rsidRPr="00462E95">
        <w:rPr>
          <w:sz w:val="12"/>
          <w:szCs w:val="12"/>
        </w:rPr>
        <w:t>с</w:t>
      </w:r>
      <w:proofErr w:type="gramEnd"/>
      <w:r w:rsidRPr="00462E95">
        <w:rPr>
          <w:sz w:val="12"/>
          <w:szCs w:val="12"/>
        </w:rPr>
        <w:t xml:space="preserve"> РЕСПУБЛИКИ БАШКОРТОСТАН│ОДЫ    │</w:t>
      </w:r>
    </w:p>
    <w:p w:rsidR="00EF1EEB" w:rsidRPr="00462E95" w:rsidRDefault="00EF1EEB" w:rsidP="00EF1EEB">
      <w:pPr>
        <w:pStyle w:val="ConsPlusNonformat"/>
        <w:jc w:val="both"/>
        <w:rPr>
          <w:sz w:val="12"/>
          <w:szCs w:val="12"/>
        </w:rPr>
      </w:pPr>
      <w:r w:rsidRPr="00462E95">
        <w:rPr>
          <w:sz w:val="12"/>
          <w:szCs w:val="12"/>
        </w:rPr>
        <w:t xml:space="preserve">             ГЛАВНЫХ АДМИНИСТРАТОРОВ И АДМИНИСТРАТОРОВ ДОХОДОВ БЮДЖЕТА                           ├────────────┤</w:t>
      </w:r>
    </w:p>
    <w:p w:rsidR="00EF1EEB" w:rsidRPr="00462E95" w:rsidRDefault="00EF1EEB" w:rsidP="00EF1EEB">
      <w:pPr>
        <w:pStyle w:val="ConsPlusNonformat"/>
        <w:jc w:val="both"/>
        <w:rPr>
          <w:sz w:val="12"/>
          <w:szCs w:val="12"/>
        </w:rPr>
      </w:pPr>
      <w:r w:rsidRPr="00462E95">
        <w:rPr>
          <w:sz w:val="12"/>
          <w:szCs w:val="12"/>
        </w:rPr>
        <w:t xml:space="preserve">                РЕСПУБЛИКИ БАШКОРТОСТАН, ГЛАВНЫХ АДМИНИСТРАТОРОВ И                               │            │</w:t>
      </w:r>
    </w:p>
    <w:p w:rsidR="00EF1EEB" w:rsidRPr="00462E95" w:rsidRDefault="00EF1EEB" w:rsidP="00EF1EEB">
      <w:pPr>
        <w:pStyle w:val="ConsPlusNonformat"/>
        <w:jc w:val="both"/>
        <w:rPr>
          <w:sz w:val="12"/>
          <w:szCs w:val="12"/>
        </w:rPr>
      </w:pPr>
      <w:r w:rsidRPr="00462E95">
        <w:rPr>
          <w:sz w:val="12"/>
          <w:szCs w:val="12"/>
        </w:rPr>
        <w:t xml:space="preserve">            АДМИНИСТРАТОРОВ ИСТОЧНИКОВ ФИНАНСИРОВАНИЯ ДЕФИЦИТА БЮДЖЕТА СЕЛЬКОГО ПОСЕЛЕНИЯ        ├────────────┤</w:t>
      </w:r>
    </w:p>
    <w:p w:rsidR="00EF1EEB" w:rsidRPr="00462E95" w:rsidRDefault="00EF1EEB" w:rsidP="00EF1EEB">
      <w:pPr>
        <w:pStyle w:val="ConsPlusNonformat"/>
        <w:jc w:val="both"/>
        <w:rPr>
          <w:sz w:val="12"/>
          <w:szCs w:val="12"/>
        </w:rPr>
      </w:pPr>
      <w:r w:rsidRPr="00462E95">
        <w:rPr>
          <w:sz w:val="12"/>
          <w:szCs w:val="12"/>
        </w:rPr>
        <w:t>МУНИЦИПАЛЬНОГО РАЙОНА БУРАЕВСКИЙ РАЙОНРЕСПУБЛИКИ БАШКОРТОСТАН                                   │</w:t>
      </w:r>
      <w:bookmarkStart w:id="20" w:name="P773"/>
      <w:bookmarkEnd w:id="20"/>
      <w:r w:rsidRPr="00462E95">
        <w:rPr>
          <w:sz w:val="12"/>
          <w:szCs w:val="12"/>
        </w:rPr>
        <w:t xml:space="preserve">                        на "___" _____________ 20__ г.                                    Дата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21" w:name="P775"/>
      <w:bookmarkEnd w:id="21"/>
      <w:r w:rsidRPr="00462E95">
        <w:rPr>
          <w:sz w:val="12"/>
          <w:szCs w:val="12"/>
        </w:rPr>
        <w:t>Наименование органа ________________________________________________________________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22" w:name="P777"/>
      <w:bookmarkEnd w:id="22"/>
      <w:r w:rsidRPr="00462E95">
        <w:rPr>
          <w:sz w:val="12"/>
          <w:szCs w:val="12"/>
        </w:rPr>
        <w:t>Наименование ________________________________________________________________________            │            │</w:t>
      </w:r>
    </w:p>
    <w:p w:rsidR="00EF1EEB" w:rsidRPr="00462E95" w:rsidRDefault="00EF1EEB" w:rsidP="00EF1EEB">
      <w:pPr>
        <w:pStyle w:val="ConsPlusNonformat"/>
        <w:jc w:val="both"/>
        <w:rPr>
          <w:sz w:val="12"/>
          <w:szCs w:val="12"/>
        </w:rPr>
      </w:pPr>
      <w:proofErr w:type="gramStart"/>
      <w:r w:rsidRPr="00462E95">
        <w:rPr>
          <w:sz w:val="12"/>
          <w:szCs w:val="12"/>
        </w:rPr>
        <w:t>(главного распорядителя, главного администратора доходов               Глава │            │</w:t>
      </w:r>
      <w:proofErr w:type="gramEnd"/>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23" w:name="P780"/>
      <w:bookmarkEnd w:id="23"/>
      <w:r w:rsidRPr="00462E95">
        <w:rPr>
          <w:sz w:val="12"/>
          <w:szCs w:val="12"/>
        </w:rPr>
        <w:t>Наименование &lt;*&gt; ___________________________________________________________ по Сводному реестру │            │</w:t>
      </w:r>
    </w:p>
    <w:p w:rsidR="00EF1EEB" w:rsidRPr="00462E95" w:rsidRDefault="00EF1EEB" w:rsidP="00EF1EEB">
      <w:pPr>
        <w:pStyle w:val="ConsPlusNonformat"/>
        <w:jc w:val="both"/>
        <w:rPr>
          <w:sz w:val="12"/>
          <w:szCs w:val="12"/>
        </w:rPr>
      </w:pPr>
      <w:r w:rsidRPr="00462E95">
        <w:rPr>
          <w:sz w:val="12"/>
          <w:szCs w:val="12"/>
        </w:rPr>
        <w:t xml:space="preserve">                   (распорядителя, администратора доходов</w:t>
      </w:r>
      <w:proofErr w:type="gramStart"/>
      <w:r w:rsidRPr="00462E95">
        <w:rPr>
          <w:sz w:val="12"/>
          <w:szCs w:val="12"/>
        </w:rPr>
        <w:t xml:space="preserve"> ,</w:t>
      </w:r>
      <w:proofErr w:type="gramEnd"/>
      <w:r w:rsidRPr="00462E95">
        <w:rPr>
          <w:sz w:val="12"/>
          <w:szCs w:val="12"/>
        </w:rPr>
        <w:t xml:space="preserve"> осуществляющего бюджетные            └────────────┘</w:t>
      </w:r>
    </w:p>
    <w:p w:rsidR="00EF1EEB" w:rsidRPr="00462E95" w:rsidRDefault="00EF1EEB" w:rsidP="00EF1EEB">
      <w:pPr>
        <w:pStyle w:val="ConsPlusNonformat"/>
        <w:jc w:val="both"/>
        <w:rPr>
          <w:sz w:val="12"/>
          <w:szCs w:val="12"/>
        </w:rPr>
      </w:pPr>
      <w:r w:rsidRPr="00462E95">
        <w:rPr>
          <w:sz w:val="12"/>
          <w:szCs w:val="12"/>
        </w:rPr>
        <w:t xml:space="preserve">                                                  полномочия главного администратора)</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24" w:name="P784"/>
      <w:bookmarkEnd w:id="24"/>
      <w:r w:rsidRPr="00462E95">
        <w:rPr>
          <w:sz w:val="12"/>
          <w:szCs w:val="12"/>
        </w:rPr>
        <w:t>Основание для выписки                 _____________________________________________________________________</w:t>
      </w:r>
    </w:p>
    <w:p w:rsidR="00EF1EEB" w:rsidRPr="00462E95" w:rsidRDefault="00EF1EEB" w:rsidP="00EF1EEB">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EF1EEB" w:rsidRPr="00462E95" w:rsidTr="008E6673">
        <w:tc>
          <w:tcPr>
            <w:tcW w:w="660" w:type="dxa"/>
            <w:vMerge w:val="restart"/>
          </w:tcPr>
          <w:p w:rsidR="00EF1EEB" w:rsidRPr="00462E95" w:rsidRDefault="00EF1EEB" w:rsidP="008E6673">
            <w:pPr>
              <w:pStyle w:val="ConsPlusNormal"/>
              <w:jc w:val="center"/>
              <w:rPr>
                <w:sz w:val="12"/>
                <w:szCs w:val="12"/>
              </w:rPr>
            </w:pPr>
            <w:r w:rsidRPr="00462E95">
              <w:rPr>
                <w:sz w:val="12"/>
                <w:szCs w:val="12"/>
              </w:rPr>
              <w:t xml:space="preserve">N </w:t>
            </w:r>
            <w:proofErr w:type="gramStart"/>
            <w:r w:rsidRPr="00462E95">
              <w:rPr>
                <w:sz w:val="12"/>
                <w:szCs w:val="12"/>
              </w:rPr>
              <w:t>п</w:t>
            </w:r>
            <w:proofErr w:type="gramEnd"/>
            <w:r w:rsidRPr="00462E95">
              <w:rPr>
                <w:sz w:val="12"/>
                <w:szCs w:val="12"/>
              </w:rPr>
              <w:t>/п</w:t>
            </w:r>
          </w:p>
          <w:p w:rsidR="00EF1EEB" w:rsidRPr="00462E95" w:rsidRDefault="00EF1EEB" w:rsidP="008E6673">
            <w:pPr>
              <w:pStyle w:val="ConsPlusNormal"/>
              <w:jc w:val="center"/>
              <w:rPr>
                <w:sz w:val="12"/>
                <w:szCs w:val="12"/>
              </w:rPr>
            </w:pPr>
          </w:p>
        </w:tc>
        <w:tc>
          <w:tcPr>
            <w:tcW w:w="678" w:type="dxa"/>
            <w:vMerge w:val="restart"/>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1134" w:type="dxa"/>
            <w:gridSpan w:val="2"/>
            <w:vMerge w:val="restart"/>
          </w:tcPr>
          <w:p w:rsidR="00EF1EEB" w:rsidRPr="00462E95" w:rsidRDefault="00EF1EEB" w:rsidP="008E6673">
            <w:pPr>
              <w:pStyle w:val="ConsPlusNormal"/>
              <w:jc w:val="center"/>
              <w:rPr>
                <w:sz w:val="12"/>
                <w:szCs w:val="12"/>
              </w:rPr>
            </w:pPr>
            <w:r w:rsidRPr="00462E95">
              <w:rPr>
                <w:sz w:val="12"/>
                <w:szCs w:val="12"/>
              </w:rPr>
              <w:t>Наименование участника бюджетного процесса</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18" w:history="1">
              <w:r w:rsidRPr="00462E95">
                <w:rPr>
                  <w:sz w:val="12"/>
                  <w:szCs w:val="12"/>
                </w:rPr>
                <w:t>ОКФС</w:t>
              </w:r>
            </w:hyperlink>
          </w:p>
        </w:tc>
        <w:tc>
          <w:tcPr>
            <w:tcW w:w="426"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19" w:history="1">
              <w:r w:rsidRPr="00462E95">
                <w:rPr>
                  <w:sz w:val="12"/>
                  <w:szCs w:val="12"/>
                </w:rPr>
                <w:t>ОКПФ</w:t>
              </w:r>
            </w:hyperlink>
          </w:p>
        </w:tc>
        <w:tc>
          <w:tcPr>
            <w:tcW w:w="567" w:type="dxa"/>
            <w:vMerge w:val="restart"/>
          </w:tcPr>
          <w:p w:rsidR="00EF1EEB" w:rsidRPr="00462E95" w:rsidRDefault="00EF1EEB" w:rsidP="008E6673">
            <w:pPr>
              <w:pStyle w:val="ConsPlusNormal"/>
              <w:jc w:val="center"/>
              <w:rPr>
                <w:sz w:val="12"/>
                <w:szCs w:val="12"/>
              </w:rPr>
            </w:pPr>
            <w:r w:rsidRPr="00462E95">
              <w:rPr>
                <w:sz w:val="12"/>
                <w:szCs w:val="12"/>
              </w:rPr>
              <w:t>Код вышестоящего участника бюджетного процесса по Сводному реестру</w:t>
            </w:r>
          </w:p>
        </w:tc>
        <w:tc>
          <w:tcPr>
            <w:tcW w:w="5953" w:type="dxa"/>
            <w:gridSpan w:val="10"/>
          </w:tcPr>
          <w:p w:rsidR="00EF1EEB" w:rsidRPr="00462E95" w:rsidRDefault="00EF1EEB" w:rsidP="008E6673">
            <w:pPr>
              <w:pStyle w:val="ConsPlusNormal"/>
              <w:jc w:val="center"/>
              <w:rPr>
                <w:sz w:val="12"/>
                <w:szCs w:val="12"/>
              </w:rPr>
            </w:pPr>
            <w:r w:rsidRPr="00462E95">
              <w:rPr>
                <w:sz w:val="12"/>
                <w:szCs w:val="12"/>
              </w:rPr>
              <w:t>Бюджетные полномочия участника бюджетного процесса</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Дата ввода в действие реестровой записи</w:t>
            </w:r>
          </w:p>
        </w:tc>
      </w:tr>
      <w:tr w:rsidR="00EF1EEB" w:rsidRPr="00462E95" w:rsidTr="008E6673">
        <w:trPr>
          <w:trHeight w:val="509"/>
        </w:trPr>
        <w:tc>
          <w:tcPr>
            <w:tcW w:w="660" w:type="dxa"/>
            <w:vMerge/>
          </w:tcPr>
          <w:p w:rsidR="00EF1EEB" w:rsidRPr="00462E95" w:rsidRDefault="00EF1EEB" w:rsidP="008E6673">
            <w:pPr>
              <w:rPr>
                <w:sz w:val="12"/>
                <w:szCs w:val="12"/>
              </w:rPr>
            </w:pPr>
          </w:p>
        </w:tc>
        <w:tc>
          <w:tcPr>
            <w:tcW w:w="678" w:type="dxa"/>
            <w:vMerge/>
          </w:tcPr>
          <w:p w:rsidR="00EF1EEB" w:rsidRPr="00462E95" w:rsidRDefault="00EF1EEB" w:rsidP="008E6673">
            <w:pPr>
              <w:rPr>
                <w:sz w:val="12"/>
                <w:szCs w:val="12"/>
              </w:rPr>
            </w:pPr>
          </w:p>
        </w:tc>
        <w:tc>
          <w:tcPr>
            <w:tcW w:w="1134" w:type="dxa"/>
            <w:gridSpan w:val="2"/>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426"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главного распорядителя (распорядителя)</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получателя</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иного получателя</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доходов</w:t>
            </w:r>
          </w:p>
        </w:tc>
        <w:tc>
          <w:tcPr>
            <w:tcW w:w="850"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получателя, осуществляющего операции со средствами во временном распоряжении</w:t>
            </w:r>
          </w:p>
        </w:tc>
        <w:tc>
          <w:tcPr>
            <w:tcW w:w="709" w:type="dxa"/>
            <w:vMerge/>
          </w:tcPr>
          <w:p w:rsidR="00EF1EEB" w:rsidRPr="00462E95" w:rsidRDefault="00EF1EEB" w:rsidP="008E6673">
            <w:pPr>
              <w:rPr>
                <w:sz w:val="12"/>
                <w:szCs w:val="12"/>
              </w:rPr>
            </w:pPr>
          </w:p>
        </w:tc>
      </w:tr>
      <w:tr w:rsidR="00EF1EEB" w:rsidRPr="00462E95" w:rsidTr="008E6673">
        <w:tc>
          <w:tcPr>
            <w:tcW w:w="660" w:type="dxa"/>
            <w:vMerge/>
          </w:tcPr>
          <w:p w:rsidR="00EF1EEB" w:rsidRPr="00462E95" w:rsidRDefault="00EF1EEB" w:rsidP="008E6673">
            <w:pPr>
              <w:rPr>
                <w:sz w:val="12"/>
                <w:szCs w:val="12"/>
              </w:rPr>
            </w:pPr>
          </w:p>
        </w:tc>
        <w:tc>
          <w:tcPr>
            <w:tcW w:w="678" w:type="dxa"/>
            <w:vMerge/>
          </w:tcPr>
          <w:p w:rsidR="00EF1EEB" w:rsidRPr="00462E95" w:rsidRDefault="00EF1EEB" w:rsidP="008E6673">
            <w:pPr>
              <w:rPr>
                <w:sz w:val="12"/>
                <w:szCs w:val="12"/>
              </w:rPr>
            </w:pPr>
          </w:p>
        </w:tc>
        <w:tc>
          <w:tcPr>
            <w:tcW w:w="567" w:type="dxa"/>
          </w:tcPr>
          <w:p w:rsidR="00EF1EEB" w:rsidRPr="00462E95" w:rsidRDefault="00EF1EEB" w:rsidP="008E6673">
            <w:pPr>
              <w:pStyle w:val="ConsPlusNormal"/>
              <w:jc w:val="center"/>
              <w:rPr>
                <w:sz w:val="12"/>
                <w:szCs w:val="12"/>
              </w:rPr>
            </w:pPr>
            <w:r w:rsidRPr="00462E95">
              <w:rPr>
                <w:sz w:val="12"/>
                <w:szCs w:val="12"/>
              </w:rPr>
              <w:t>полное</w:t>
            </w:r>
          </w:p>
        </w:tc>
        <w:tc>
          <w:tcPr>
            <w:tcW w:w="567" w:type="dxa"/>
          </w:tcPr>
          <w:p w:rsidR="00EF1EEB" w:rsidRPr="00462E95" w:rsidRDefault="00EF1EEB" w:rsidP="008E6673">
            <w:pPr>
              <w:pStyle w:val="ConsPlusNormal"/>
              <w:jc w:val="center"/>
              <w:rPr>
                <w:sz w:val="12"/>
                <w:szCs w:val="12"/>
              </w:rPr>
            </w:pPr>
            <w:r w:rsidRPr="00462E95">
              <w:rPr>
                <w:sz w:val="12"/>
                <w:szCs w:val="12"/>
              </w:rPr>
              <w:t>сокращенное</w:t>
            </w:r>
          </w:p>
        </w:tc>
        <w:tc>
          <w:tcPr>
            <w:tcW w:w="425" w:type="dxa"/>
            <w:vMerge/>
          </w:tcPr>
          <w:p w:rsidR="00EF1EEB" w:rsidRPr="00462E95" w:rsidRDefault="00EF1EEB" w:rsidP="008E6673">
            <w:pPr>
              <w:rPr>
                <w:sz w:val="12"/>
                <w:szCs w:val="12"/>
              </w:rPr>
            </w:pPr>
          </w:p>
        </w:tc>
        <w:tc>
          <w:tcPr>
            <w:tcW w:w="426"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850" w:type="dxa"/>
            <w:vMerge/>
          </w:tcPr>
          <w:p w:rsidR="00EF1EEB" w:rsidRPr="00462E95" w:rsidRDefault="00EF1EEB" w:rsidP="008E6673">
            <w:pPr>
              <w:rPr>
                <w:sz w:val="12"/>
                <w:szCs w:val="12"/>
              </w:rPr>
            </w:pPr>
          </w:p>
        </w:tc>
        <w:tc>
          <w:tcPr>
            <w:tcW w:w="851"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r>
      <w:tr w:rsidR="00EF1EEB" w:rsidRPr="00462E95" w:rsidTr="008E6673">
        <w:tc>
          <w:tcPr>
            <w:tcW w:w="660" w:type="dxa"/>
          </w:tcPr>
          <w:p w:rsidR="00EF1EEB" w:rsidRPr="00462E95" w:rsidRDefault="00EF1EEB" w:rsidP="008E6673">
            <w:pPr>
              <w:pStyle w:val="ConsPlusNormal"/>
              <w:jc w:val="center"/>
              <w:rPr>
                <w:sz w:val="12"/>
                <w:szCs w:val="12"/>
              </w:rPr>
            </w:pPr>
            <w:bookmarkStart w:id="25" w:name="P806"/>
            <w:bookmarkEnd w:id="25"/>
            <w:r w:rsidRPr="00462E95">
              <w:rPr>
                <w:sz w:val="12"/>
                <w:szCs w:val="12"/>
              </w:rPr>
              <w:t>1</w:t>
            </w:r>
          </w:p>
        </w:tc>
        <w:tc>
          <w:tcPr>
            <w:tcW w:w="678" w:type="dxa"/>
          </w:tcPr>
          <w:p w:rsidR="00EF1EEB" w:rsidRPr="00462E95" w:rsidRDefault="00EF1EEB" w:rsidP="008E6673">
            <w:pPr>
              <w:pStyle w:val="ConsPlusNormal"/>
              <w:jc w:val="center"/>
              <w:rPr>
                <w:sz w:val="12"/>
                <w:szCs w:val="12"/>
              </w:rPr>
            </w:pPr>
            <w:r w:rsidRPr="00462E95">
              <w:rPr>
                <w:sz w:val="12"/>
                <w:szCs w:val="12"/>
              </w:rPr>
              <w:t>2</w:t>
            </w:r>
          </w:p>
        </w:tc>
        <w:tc>
          <w:tcPr>
            <w:tcW w:w="567" w:type="dxa"/>
          </w:tcPr>
          <w:p w:rsidR="00EF1EEB" w:rsidRPr="00462E95" w:rsidRDefault="00EF1EEB" w:rsidP="008E6673">
            <w:pPr>
              <w:pStyle w:val="ConsPlusNormal"/>
              <w:jc w:val="center"/>
              <w:rPr>
                <w:sz w:val="12"/>
                <w:szCs w:val="12"/>
              </w:rPr>
            </w:pPr>
            <w:r w:rsidRPr="00462E95">
              <w:rPr>
                <w:sz w:val="12"/>
                <w:szCs w:val="12"/>
              </w:rPr>
              <w:t>3</w:t>
            </w:r>
          </w:p>
        </w:tc>
        <w:tc>
          <w:tcPr>
            <w:tcW w:w="567" w:type="dxa"/>
          </w:tcPr>
          <w:p w:rsidR="00EF1EEB" w:rsidRPr="00462E95" w:rsidRDefault="00EF1EEB" w:rsidP="008E6673">
            <w:pPr>
              <w:pStyle w:val="ConsPlusNormal"/>
              <w:jc w:val="center"/>
              <w:rPr>
                <w:sz w:val="12"/>
                <w:szCs w:val="12"/>
              </w:rPr>
            </w:pPr>
            <w:r w:rsidRPr="00462E95">
              <w:rPr>
                <w:sz w:val="12"/>
                <w:szCs w:val="12"/>
              </w:rPr>
              <w:t>4</w:t>
            </w:r>
          </w:p>
        </w:tc>
        <w:tc>
          <w:tcPr>
            <w:tcW w:w="425" w:type="dxa"/>
          </w:tcPr>
          <w:p w:rsidR="00EF1EEB" w:rsidRPr="00462E95" w:rsidRDefault="00EF1EEB" w:rsidP="008E6673">
            <w:pPr>
              <w:pStyle w:val="ConsPlusNormal"/>
              <w:jc w:val="center"/>
              <w:rPr>
                <w:sz w:val="12"/>
                <w:szCs w:val="12"/>
              </w:rPr>
            </w:pPr>
            <w:r w:rsidRPr="00462E95">
              <w:rPr>
                <w:sz w:val="12"/>
                <w:szCs w:val="12"/>
              </w:rPr>
              <w:t>5</w:t>
            </w:r>
          </w:p>
        </w:tc>
        <w:tc>
          <w:tcPr>
            <w:tcW w:w="426" w:type="dxa"/>
          </w:tcPr>
          <w:p w:rsidR="00EF1EEB" w:rsidRPr="00462E95" w:rsidRDefault="00EF1EEB" w:rsidP="008E6673">
            <w:pPr>
              <w:pStyle w:val="ConsPlusNormal"/>
              <w:jc w:val="center"/>
              <w:rPr>
                <w:sz w:val="12"/>
                <w:szCs w:val="12"/>
              </w:rPr>
            </w:pPr>
            <w:r w:rsidRPr="00462E95">
              <w:rPr>
                <w:sz w:val="12"/>
                <w:szCs w:val="12"/>
              </w:rPr>
              <w:t>6</w:t>
            </w:r>
          </w:p>
        </w:tc>
        <w:tc>
          <w:tcPr>
            <w:tcW w:w="567" w:type="dxa"/>
          </w:tcPr>
          <w:p w:rsidR="00EF1EEB" w:rsidRPr="00462E95" w:rsidRDefault="00EF1EEB" w:rsidP="008E6673">
            <w:pPr>
              <w:pStyle w:val="ConsPlusNormal"/>
              <w:jc w:val="center"/>
              <w:rPr>
                <w:sz w:val="12"/>
                <w:szCs w:val="12"/>
              </w:rPr>
            </w:pPr>
            <w:r w:rsidRPr="00462E95">
              <w:rPr>
                <w:sz w:val="12"/>
                <w:szCs w:val="12"/>
              </w:rPr>
              <w:t>7</w:t>
            </w:r>
          </w:p>
        </w:tc>
        <w:tc>
          <w:tcPr>
            <w:tcW w:w="567" w:type="dxa"/>
          </w:tcPr>
          <w:p w:rsidR="00EF1EEB" w:rsidRPr="00462E95" w:rsidRDefault="00EF1EEB" w:rsidP="008E6673">
            <w:pPr>
              <w:pStyle w:val="ConsPlusNormal"/>
              <w:jc w:val="center"/>
              <w:rPr>
                <w:sz w:val="12"/>
                <w:szCs w:val="12"/>
              </w:rPr>
            </w:pPr>
            <w:r w:rsidRPr="00462E95">
              <w:rPr>
                <w:sz w:val="12"/>
                <w:szCs w:val="12"/>
              </w:rPr>
              <w:t>8</w:t>
            </w:r>
          </w:p>
        </w:tc>
        <w:tc>
          <w:tcPr>
            <w:tcW w:w="425" w:type="dxa"/>
          </w:tcPr>
          <w:p w:rsidR="00EF1EEB" w:rsidRPr="00462E95" w:rsidRDefault="00EF1EEB" w:rsidP="008E6673">
            <w:pPr>
              <w:pStyle w:val="ConsPlusNormal"/>
              <w:jc w:val="center"/>
              <w:rPr>
                <w:sz w:val="12"/>
                <w:szCs w:val="12"/>
              </w:rPr>
            </w:pPr>
            <w:r w:rsidRPr="00462E95">
              <w:rPr>
                <w:sz w:val="12"/>
                <w:szCs w:val="12"/>
              </w:rPr>
              <w:t>9</w:t>
            </w:r>
          </w:p>
        </w:tc>
        <w:tc>
          <w:tcPr>
            <w:tcW w:w="425" w:type="dxa"/>
          </w:tcPr>
          <w:p w:rsidR="00EF1EEB" w:rsidRPr="00462E95" w:rsidRDefault="00EF1EEB" w:rsidP="008E6673">
            <w:pPr>
              <w:pStyle w:val="ConsPlusNormal"/>
              <w:jc w:val="center"/>
              <w:rPr>
                <w:sz w:val="12"/>
                <w:szCs w:val="12"/>
              </w:rPr>
            </w:pPr>
            <w:r w:rsidRPr="00462E95">
              <w:rPr>
                <w:sz w:val="12"/>
                <w:szCs w:val="12"/>
              </w:rPr>
              <w:t>10</w:t>
            </w:r>
          </w:p>
        </w:tc>
        <w:tc>
          <w:tcPr>
            <w:tcW w:w="567" w:type="dxa"/>
          </w:tcPr>
          <w:p w:rsidR="00EF1EEB" w:rsidRPr="00462E95" w:rsidRDefault="00EF1EEB" w:rsidP="008E6673">
            <w:pPr>
              <w:pStyle w:val="ConsPlusNormal"/>
              <w:jc w:val="center"/>
              <w:rPr>
                <w:sz w:val="12"/>
                <w:szCs w:val="12"/>
              </w:rPr>
            </w:pPr>
            <w:r w:rsidRPr="00462E95">
              <w:rPr>
                <w:sz w:val="12"/>
                <w:szCs w:val="12"/>
              </w:rPr>
              <w:t>11</w:t>
            </w:r>
          </w:p>
        </w:tc>
        <w:tc>
          <w:tcPr>
            <w:tcW w:w="567" w:type="dxa"/>
          </w:tcPr>
          <w:p w:rsidR="00EF1EEB" w:rsidRPr="00462E95" w:rsidRDefault="00EF1EEB" w:rsidP="008E6673">
            <w:pPr>
              <w:pStyle w:val="ConsPlusNormal"/>
              <w:jc w:val="center"/>
              <w:rPr>
                <w:sz w:val="12"/>
                <w:szCs w:val="12"/>
              </w:rPr>
            </w:pPr>
            <w:r w:rsidRPr="00462E95">
              <w:rPr>
                <w:sz w:val="12"/>
                <w:szCs w:val="12"/>
              </w:rPr>
              <w:t>12</w:t>
            </w:r>
          </w:p>
        </w:tc>
        <w:tc>
          <w:tcPr>
            <w:tcW w:w="850" w:type="dxa"/>
          </w:tcPr>
          <w:p w:rsidR="00EF1EEB" w:rsidRPr="00462E95" w:rsidRDefault="00EF1EEB" w:rsidP="008E6673">
            <w:pPr>
              <w:pStyle w:val="ConsPlusNormal"/>
              <w:jc w:val="center"/>
              <w:rPr>
                <w:sz w:val="12"/>
                <w:szCs w:val="12"/>
              </w:rPr>
            </w:pPr>
            <w:r w:rsidRPr="00462E95">
              <w:rPr>
                <w:sz w:val="12"/>
                <w:szCs w:val="12"/>
              </w:rPr>
              <w:t>13</w:t>
            </w:r>
          </w:p>
        </w:tc>
        <w:tc>
          <w:tcPr>
            <w:tcW w:w="851" w:type="dxa"/>
          </w:tcPr>
          <w:p w:rsidR="00EF1EEB" w:rsidRPr="00462E95" w:rsidRDefault="00EF1EEB" w:rsidP="008E6673">
            <w:pPr>
              <w:pStyle w:val="ConsPlusNormal"/>
              <w:jc w:val="center"/>
              <w:rPr>
                <w:sz w:val="12"/>
                <w:szCs w:val="12"/>
              </w:rPr>
            </w:pPr>
            <w:r w:rsidRPr="00462E95">
              <w:rPr>
                <w:sz w:val="12"/>
                <w:szCs w:val="12"/>
              </w:rPr>
              <w:t>14</w:t>
            </w:r>
          </w:p>
        </w:tc>
        <w:tc>
          <w:tcPr>
            <w:tcW w:w="567" w:type="dxa"/>
          </w:tcPr>
          <w:p w:rsidR="00EF1EEB" w:rsidRPr="00462E95" w:rsidRDefault="00EF1EEB" w:rsidP="008E6673">
            <w:pPr>
              <w:pStyle w:val="ConsPlusNormal"/>
              <w:jc w:val="center"/>
              <w:rPr>
                <w:sz w:val="12"/>
                <w:szCs w:val="12"/>
              </w:rPr>
            </w:pPr>
            <w:r w:rsidRPr="00462E95">
              <w:rPr>
                <w:sz w:val="12"/>
                <w:szCs w:val="12"/>
              </w:rPr>
              <w:t>15</w:t>
            </w:r>
          </w:p>
        </w:tc>
        <w:tc>
          <w:tcPr>
            <w:tcW w:w="567" w:type="dxa"/>
          </w:tcPr>
          <w:p w:rsidR="00EF1EEB" w:rsidRPr="00462E95" w:rsidRDefault="00EF1EEB" w:rsidP="008E6673">
            <w:pPr>
              <w:pStyle w:val="ConsPlusNormal"/>
              <w:jc w:val="center"/>
              <w:rPr>
                <w:sz w:val="12"/>
                <w:szCs w:val="12"/>
              </w:rPr>
            </w:pPr>
            <w:r w:rsidRPr="00462E95">
              <w:rPr>
                <w:sz w:val="12"/>
                <w:szCs w:val="12"/>
              </w:rPr>
              <w:t>16</w:t>
            </w:r>
          </w:p>
        </w:tc>
        <w:tc>
          <w:tcPr>
            <w:tcW w:w="567" w:type="dxa"/>
          </w:tcPr>
          <w:p w:rsidR="00EF1EEB" w:rsidRPr="00462E95" w:rsidRDefault="00EF1EEB" w:rsidP="008E6673">
            <w:pPr>
              <w:pStyle w:val="ConsPlusNormal"/>
              <w:jc w:val="center"/>
              <w:rPr>
                <w:sz w:val="12"/>
                <w:szCs w:val="12"/>
              </w:rPr>
            </w:pPr>
            <w:r w:rsidRPr="00462E95">
              <w:rPr>
                <w:sz w:val="12"/>
                <w:szCs w:val="12"/>
              </w:rPr>
              <w:t>17</w:t>
            </w:r>
          </w:p>
        </w:tc>
        <w:tc>
          <w:tcPr>
            <w:tcW w:w="709" w:type="dxa"/>
          </w:tcPr>
          <w:p w:rsidR="00EF1EEB" w:rsidRPr="00462E95" w:rsidRDefault="00EF1EEB" w:rsidP="008E6673">
            <w:pPr>
              <w:pStyle w:val="ConsPlusNormal"/>
              <w:jc w:val="center"/>
              <w:rPr>
                <w:sz w:val="12"/>
                <w:szCs w:val="12"/>
              </w:rPr>
            </w:pPr>
            <w:r w:rsidRPr="00462E95">
              <w:rPr>
                <w:sz w:val="12"/>
                <w:szCs w:val="12"/>
              </w:rPr>
              <w:t>18</w:t>
            </w: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ind w:hanging="376"/>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660" w:type="dxa"/>
          </w:tcPr>
          <w:p w:rsidR="00EF1EEB" w:rsidRPr="00462E95" w:rsidRDefault="00EF1EEB" w:rsidP="008E6673">
            <w:pPr>
              <w:pStyle w:val="ConsPlusNormal"/>
              <w:rPr>
                <w:sz w:val="12"/>
                <w:szCs w:val="12"/>
              </w:rPr>
            </w:pPr>
          </w:p>
        </w:tc>
        <w:tc>
          <w:tcPr>
            <w:tcW w:w="67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bl>
    <w:p w:rsidR="00EF1EEB" w:rsidRPr="00462E95" w:rsidRDefault="00EF1EEB" w:rsidP="00EF1EEB">
      <w:pPr>
        <w:pStyle w:val="ConsPlusNormal"/>
        <w:ind w:firstLine="540"/>
        <w:jc w:val="both"/>
        <w:rPr>
          <w:sz w:val="12"/>
          <w:szCs w:val="12"/>
        </w:rPr>
      </w:pP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26" w:name="P970"/>
      <w:bookmarkEnd w:id="26"/>
      <w:r w:rsidRPr="00462E95">
        <w:rPr>
          <w:sz w:val="12"/>
          <w:szCs w:val="12"/>
        </w:rPr>
        <w:t xml:space="preserve">Ответственный исполнитель _________________ _________ _____________________ ___________                                         </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  (телефон)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27" w:name="P973"/>
      <w:bookmarkEnd w:id="27"/>
      <w:r w:rsidRPr="00462E95">
        <w:rPr>
          <w:sz w:val="12"/>
          <w:szCs w:val="12"/>
        </w:rPr>
        <w:t xml:space="preserve">"____" ______________ 20__ г.                                                                                                        </w:t>
      </w: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462E95">
      <w:pPr>
        <w:pStyle w:val="ConsPlusNormal"/>
        <w:jc w:val="both"/>
        <w:rPr>
          <w:sz w:val="12"/>
          <w:szCs w:val="12"/>
        </w:rPr>
      </w:pPr>
    </w:p>
    <w:p w:rsidR="00462E95" w:rsidRPr="00462E95" w:rsidRDefault="00462E95" w:rsidP="00462E95">
      <w:pPr>
        <w:pStyle w:val="ConsPlusNormal"/>
        <w:jc w:val="both"/>
        <w:rPr>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lastRenderedPageBreak/>
        <w:t>Приложение № 3</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462E95"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462E95" w:rsidRPr="00462E95" w:rsidRDefault="00462E95" w:rsidP="00462E95">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28" w:name="P994"/>
      <w:bookmarkEnd w:id="28"/>
      <w:r w:rsidRPr="00462E95">
        <w:rPr>
          <w:sz w:val="12"/>
          <w:szCs w:val="12"/>
        </w:rPr>
        <w:t xml:space="preserve">                                        ЗАЯВКА N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НА ВКЛЮЧЕНИЕ (ИЗМЕНЕНИЕ) РЕКВИЗИТОВ УЧАСТНИКОВ </w:t>
      </w:r>
      <w:proofErr w:type="gramStart"/>
      <w:r w:rsidRPr="00462E95">
        <w:rPr>
          <w:sz w:val="12"/>
          <w:szCs w:val="12"/>
        </w:rPr>
        <w:t>БЮДЖЕТНОГО</w:t>
      </w:r>
      <w:proofErr w:type="gramEnd"/>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ПРОЦЕССА В СВОДНЫЙ РЕЕСТР ГЛАВНЫХ РАСПОРЯДИТЕЛЕЙ,                         │    КОДЫ    │</w:t>
      </w:r>
    </w:p>
    <w:p w:rsidR="00EF1EEB" w:rsidRPr="00462E95" w:rsidRDefault="00EF1EEB" w:rsidP="00EF1EEB">
      <w:pPr>
        <w:pStyle w:val="ConsPlusNonformat"/>
        <w:jc w:val="both"/>
        <w:rPr>
          <w:sz w:val="12"/>
          <w:szCs w:val="12"/>
        </w:rPr>
      </w:pPr>
      <w:r w:rsidRPr="00462E95">
        <w:rPr>
          <w:sz w:val="12"/>
          <w:szCs w:val="12"/>
        </w:rPr>
        <w:t xml:space="preserve">                       РАСПОРЯДИТЕЛЕЙ И ПОЛУЧАТЕЛЕЙ СРЕДСТВ БЮДЖЕТАСЕЛЬСКОГО ПОСЕЛЕНИЯ        ├────────────┤</w:t>
      </w:r>
    </w:p>
    <w:p w:rsidR="00EF1EEB" w:rsidRPr="00462E95" w:rsidRDefault="00EF1EEB" w:rsidP="00EF1EEB">
      <w:pPr>
        <w:pStyle w:val="ConsPlusNonformat"/>
        <w:jc w:val="both"/>
        <w:rPr>
          <w:sz w:val="12"/>
          <w:szCs w:val="12"/>
        </w:rPr>
      </w:pPr>
      <w:r w:rsidRPr="00462E95">
        <w:rPr>
          <w:sz w:val="12"/>
          <w:szCs w:val="12"/>
        </w:rPr>
        <w:t xml:space="preserve">                     </w:t>
      </w:r>
      <w:r w:rsidR="008E6673" w:rsidRPr="00462E95">
        <w:rPr>
          <w:sz w:val="12"/>
          <w:szCs w:val="12"/>
        </w:rPr>
        <w:t>БАДРАКОВСКИЙ</w:t>
      </w:r>
      <w:r w:rsidRPr="00462E95">
        <w:rPr>
          <w:sz w:val="12"/>
          <w:szCs w:val="12"/>
        </w:rPr>
        <w:t xml:space="preserve"> СЕЛЬСОВЕТ РЕСПУБЛИКИ БАШКОРТОСТАН, ГЛАВНЫХ АДМИНИСТРАТОРОВ И  │            │</w:t>
      </w:r>
    </w:p>
    <w:p w:rsidR="00EF1EEB" w:rsidRPr="00462E95" w:rsidRDefault="00EF1EEB" w:rsidP="00EF1EEB">
      <w:pPr>
        <w:pStyle w:val="ConsPlusNonformat"/>
        <w:jc w:val="both"/>
        <w:rPr>
          <w:sz w:val="12"/>
          <w:szCs w:val="12"/>
        </w:rPr>
      </w:pPr>
      <w:r w:rsidRPr="00462E95">
        <w:rPr>
          <w:sz w:val="12"/>
          <w:szCs w:val="12"/>
        </w:rPr>
        <w:t xml:space="preserve">                  АДМИНИСТРАТОРОВ ДОХОДОВ БЮДЖЕТА РЕСПУБЛИКИ БАШКОРТОСТАН,                    ├────────────┤</w:t>
      </w:r>
    </w:p>
    <w:p w:rsidR="00EF1EEB" w:rsidRPr="00462E95" w:rsidRDefault="00EF1EEB" w:rsidP="00EF1EEB">
      <w:pPr>
        <w:pStyle w:val="ConsPlusNonformat"/>
        <w:jc w:val="both"/>
        <w:rPr>
          <w:sz w:val="12"/>
          <w:szCs w:val="12"/>
        </w:rPr>
      </w:pPr>
      <w:r w:rsidRPr="00462E95">
        <w:rPr>
          <w:sz w:val="12"/>
          <w:szCs w:val="12"/>
        </w:rPr>
        <w:t xml:space="preserve">                    ГЛАВНЫХ АДМИНИСТРАТОРОВ И АДМИНИСТРАТОРОВ ИСТОЧНИКОВ                      │            │</w:t>
      </w:r>
    </w:p>
    <w:p w:rsidR="00EF1EEB" w:rsidRPr="00462E95" w:rsidRDefault="00EF1EEB" w:rsidP="00EF1EEB">
      <w:pPr>
        <w:pStyle w:val="ConsPlusNonformat"/>
        <w:jc w:val="both"/>
        <w:rPr>
          <w:sz w:val="12"/>
          <w:szCs w:val="12"/>
        </w:rPr>
      </w:pPr>
      <w:r w:rsidRPr="00462E95">
        <w:rPr>
          <w:sz w:val="12"/>
          <w:szCs w:val="12"/>
        </w:rPr>
        <w:t xml:space="preserve">                  ФИНАНСИРОВАНИЯ ДЕФИЦИТА БЮДЖЕТАСЕЛЬСКОГО ПОСЕЛЕНИЯ  </w:t>
      </w:r>
    </w:p>
    <w:p w:rsidR="00EF1EEB" w:rsidRPr="00462E95" w:rsidRDefault="00EF1EEB" w:rsidP="00EF1EEB">
      <w:pPr>
        <w:pStyle w:val="ConsPlusNonformat"/>
        <w:jc w:val="both"/>
        <w:rPr>
          <w:sz w:val="12"/>
          <w:szCs w:val="12"/>
        </w:rPr>
      </w:pPr>
      <w:r w:rsidRPr="00462E95">
        <w:rPr>
          <w:sz w:val="12"/>
          <w:szCs w:val="12"/>
        </w:rPr>
        <w:t xml:space="preserve">                 МУНИЦИПАЛЬНОГО РАЙОНА БУРАЕВСКИЙ РАЙОНРЕСПУБЛИКИ БАШКОРТОСТАН                │      │</w:t>
      </w:r>
    </w:p>
    <w:p w:rsidR="00EF1EEB" w:rsidRPr="00462E95" w:rsidRDefault="00EF1EEB" w:rsidP="00EF1EEB">
      <w:pPr>
        <w:pStyle w:val="ConsPlusNonformat"/>
        <w:jc w:val="both"/>
        <w:rPr>
          <w:sz w:val="12"/>
          <w:szCs w:val="12"/>
        </w:rPr>
      </w:pPr>
      <w:bookmarkStart w:id="29" w:name="P1003"/>
      <w:bookmarkEnd w:id="29"/>
      <w:r w:rsidRPr="00462E95">
        <w:rPr>
          <w:sz w:val="12"/>
          <w:szCs w:val="12"/>
        </w:rPr>
        <w:t xml:space="preserve">                             на "___" ______________ 20__ г.                             Дата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30" w:name="P1005"/>
      <w:bookmarkEnd w:id="30"/>
      <w:r w:rsidRPr="00462E95">
        <w:rPr>
          <w:sz w:val="12"/>
          <w:szCs w:val="12"/>
        </w:rPr>
        <w:t>Наименование участника бюджетного процесса              _______________________               │            │</w:t>
      </w:r>
    </w:p>
    <w:p w:rsidR="00EF1EEB" w:rsidRPr="00462E95" w:rsidRDefault="00EF1EEB" w:rsidP="00EF1EEB">
      <w:pPr>
        <w:pStyle w:val="ConsPlusNonformat"/>
        <w:jc w:val="both"/>
        <w:rPr>
          <w:sz w:val="12"/>
          <w:szCs w:val="12"/>
        </w:rPr>
      </w:pPr>
      <w:r w:rsidRPr="00462E95">
        <w:rPr>
          <w:sz w:val="12"/>
          <w:szCs w:val="12"/>
        </w:rPr>
        <w:t xml:space="preserve">         по Сводному реестру │            │</w:t>
      </w:r>
    </w:p>
    <w:p w:rsidR="00EF1EEB" w:rsidRPr="00462E95" w:rsidRDefault="00EF1EEB" w:rsidP="00EF1EEB">
      <w:pPr>
        <w:pStyle w:val="ConsPlusNonformat"/>
        <w:jc w:val="both"/>
        <w:rPr>
          <w:sz w:val="12"/>
          <w:szCs w:val="12"/>
        </w:rPr>
      </w:pPr>
      <w:bookmarkStart w:id="31" w:name="P1007"/>
      <w:bookmarkEnd w:id="31"/>
      <w:r w:rsidRPr="00462E95">
        <w:rPr>
          <w:sz w:val="12"/>
          <w:szCs w:val="12"/>
        </w:rPr>
        <w:t>Наименование                                            ______________________________        ├────────────┤</w:t>
      </w:r>
    </w:p>
    <w:p w:rsidR="00EF1EEB" w:rsidRPr="00462E95" w:rsidRDefault="00EF1EEB" w:rsidP="00EF1EEB">
      <w:pPr>
        <w:pStyle w:val="ConsPlusNonformat"/>
        <w:jc w:val="both"/>
        <w:rPr>
          <w:sz w:val="12"/>
          <w:szCs w:val="12"/>
        </w:rPr>
      </w:pPr>
      <w:r w:rsidRPr="00462E95">
        <w:rPr>
          <w:sz w:val="12"/>
          <w:szCs w:val="12"/>
        </w:rPr>
        <w:t xml:space="preserve">                            Глава │            │</w:t>
      </w:r>
    </w:p>
    <w:p w:rsidR="00EF1EEB" w:rsidRPr="00462E95" w:rsidRDefault="00EF1EEB" w:rsidP="00EF1EEB">
      <w:pPr>
        <w:pStyle w:val="ConsPlusNonformat"/>
        <w:jc w:val="both"/>
        <w:rPr>
          <w:sz w:val="12"/>
          <w:szCs w:val="12"/>
        </w:rPr>
      </w:pPr>
      <w:r w:rsidRPr="00462E95">
        <w:rPr>
          <w:sz w:val="12"/>
          <w:szCs w:val="12"/>
        </w:rPr>
        <w:t xml:space="preserve">   доходов (источников финансирования дефицита)                                     ├────────────┤</w:t>
      </w:r>
    </w:p>
    <w:p w:rsidR="00EF1EEB" w:rsidRPr="00462E95" w:rsidRDefault="00EF1EEB" w:rsidP="00EF1EEB">
      <w:pPr>
        <w:pStyle w:val="ConsPlusNonformat"/>
        <w:jc w:val="both"/>
        <w:rPr>
          <w:sz w:val="12"/>
          <w:szCs w:val="12"/>
        </w:rPr>
      </w:pPr>
      <w:r w:rsidRPr="00462E95">
        <w:rPr>
          <w:sz w:val="12"/>
          <w:szCs w:val="12"/>
        </w:rPr>
        <w:t xml:space="preserve">                                                                                       │            │</w:t>
      </w:r>
    </w:p>
    <w:p w:rsidR="00EF1EEB" w:rsidRPr="00462E95" w:rsidRDefault="00EF1EEB" w:rsidP="00EF1EEB">
      <w:pPr>
        <w:pStyle w:val="ConsPlusNonformat"/>
        <w:jc w:val="both"/>
        <w:rPr>
          <w:sz w:val="12"/>
          <w:szCs w:val="12"/>
        </w:rPr>
      </w:pPr>
      <w:bookmarkStart w:id="32" w:name="P1011"/>
      <w:bookmarkEnd w:id="32"/>
      <w:r w:rsidRPr="00462E95">
        <w:rPr>
          <w:sz w:val="12"/>
          <w:szCs w:val="12"/>
        </w:rPr>
        <w:t>Наименование вышестоящего участника бюджетного процесса ____________      по Сводному реестру │            │</w:t>
      </w:r>
    </w:p>
    <w:p w:rsidR="00EF1EEB" w:rsidRPr="00462E95" w:rsidRDefault="00EF1EEB" w:rsidP="00EF1EEB">
      <w:pPr>
        <w:pStyle w:val="ConsPlusNonformat"/>
        <w:jc w:val="both"/>
        <w:rPr>
          <w:sz w:val="12"/>
          <w:szCs w:val="12"/>
        </w:rPr>
      </w:pPr>
      <w:r w:rsidRPr="00462E9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EF1EEB" w:rsidRPr="00462E95" w:rsidTr="008E6673">
        <w:tc>
          <w:tcPr>
            <w:tcW w:w="488" w:type="dxa"/>
            <w:vMerge w:val="restart"/>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850" w:type="dxa"/>
            <w:gridSpan w:val="2"/>
            <w:vMerge w:val="restart"/>
          </w:tcPr>
          <w:p w:rsidR="00EF1EEB" w:rsidRPr="00462E95" w:rsidRDefault="00EF1EEB" w:rsidP="008E6673">
            <w:pPr>
              <w:pStyle w:val="ConsPlusNormal"/>
              <w:jc w:val="center"/>
              <w:rPr>
                <w:sz w:val="12"/>
                <w:szCs w:val="12"/>
              </w:rPr>
            </w:pPr>
            <w:r w:rsidRPr="00462E95">
              <w:rPr>
                <w:sz w:val="12"/>
                <w:szCs w:val="12"/>
              </w:rPr>
              <w:t>Наименование участника бюджетного процесса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20" w:history="1">
              <w:r w:rsidRPr="00462E95">
                <w:rPr>
                  <w:sz w:val="12"/>
                  <w:szCs w:val="12"/>
                </w:rPr>
                <w:t>ОКФС</w:t>
              </w:r>
            </w:hyperlink>
          </w:p>
        </w:tc>
        <w:tc>
          <w:tcPr>
            <w:tcW w:w="567"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21" w:history="1">
              <w:r w:rsidRPr="00462E95">
                <w:rPr>
                  <w:sz w:val="12"/>
                  <w:szCs w:val="12"/>
                </w:rPr>
                <w:t>ОКПФ</w:t>
              </w:r>
            </w:hyperlink>
          </w:p>
        </w:tc>
        <w:tc>
          <w:tcPr>
            <w:tcW w:w="6663" w:type="dxa"/>
            <w:gridSpan w:val="10"/>
          </w:tcPr>
          <w:p w:rsidR="00EF1EEB" w:rsidRPr="00462E95" w:rsidRDefault="00EF1EEB" w:rsidP="008E6673">
            <w:pPr>
              <w:pStyle w:val="ConsPlusNormal"/>
              <w:jc w:val="center"/>
              <w:rPr>
                <w:sz w:val="12"/>
                <w:szCs w:val="12"/>
              </w:rPr>
            </w:pPr>
            <w:r w:rsidRPr="00462E95">
              <w:rPr>
                <w:sz w:val="12"/>
                <w:szCs w:val="12"/>
              </w:rPr>
              <w:t xml:space="preserve">Бюджетные полномочия участника бюджетного процесса </w:t>
            </w:r>
            <w:hyperlink w:anchor="P1129" w:history="1">
              <w:r w:rsidRPr="00462E95">
                <w:rPr>
                  <w:sz w:val="12"/>
                  <w:szCs w:val="12"/>
                </w:rPr>
                <w:t>&lt;*&gt;</w:t>
              </w:r>
            </w:hyperlink>
          </w:p>
        </w:tc>
        <w:tc>
          <w:tcPr>
            <w:tcW w:w="709" w:type="dxa"/>
            <w:vMerge w:val="restart"/>
          </w:tcPr>
          <w:p w:rsidR="00EF1EEB" w:rsidRPr="00462E95" w:rsidRDefault="00EF1EEB" w:rsidP="008E6673">
            <w:pPr>
              <w:pStyle w:val="ConsPlusNormal"/>
              <w:jc w:val="center"/>
              <w:rPr>
                <w:sz w:val="12"/>
                <w:szCs w:val="12"/>
              </w:rPr>
            </w:pPr>
            <w:r w:rsidRPr="00462E95">
              <w:rPr>
                <w:sz w:val="12"/>
                <w:szCs w:val="12"/>
              </w:rPr>
              <w:t>Дата ввода в действие реестровой записи</w:t>
            </w:r>
          </w:p>
        </w:tc>
      </w:tr>
      <w:tr w:rsidR="00EF1EEB" w:rsidRPr="00462E95" w:rsidTr="008E6673">
        <w:trPr>
          <w:trHeight w:val="509"/>
        </w:trPr>
        <w:tc>
          <w:tcPr>
            <w:tcW w:w="488" w:type="dxa"/>
            <w:vMerge/>
          </w:tcPr>
          <w:p w:rsidR="00EF1EEB" w:rsidRPr="00462E95" w:rsidRDefault="00EF1EEB" w:rsidP="008E6673">
            <w:pPr>
              <w:rPr>
                <w:sz w:val="12"/>
                <w:szCs w:val="12"/>
              </w:rPr>
            </w:pPr>
          </w:p>
        </w:tc>
        <w:tc>
          <w:tcPr>
            <w:tcW w:w="850" w:type="dxa"/>
            <w:gridSpan w:val="2"/>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главного распорядителя (распорядителя)</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получателя</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иного получателя</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доходов</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462E95">
              <w:rPr>
                <w:sz w:val="12"/>
                <w:szCs w:val="12"/>
              </w:rPr>
              <w:t>дефицита</w:t>
            </w:r>
            <w:proofErr w:type="spellEnd"/>
            <w:proofErr w:type="gramEnd"/>
          </w:p>
        </w:tc>
        <w:tc>
          <w:tcPr>
            <w:tcW w:w="709"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получателя, осуществляющего операции со средствами во временном распоряжении</w:t>
            </w:r>
          </w:p>
        </w:tc>
        <w:tc>
          <w:tcPr>
            <w:tcW w:w="709" w:type="dxa"/>
            <w:vMerge/>
          </w:tcPr>
          <w:p w:rsidR="00EF1EEB" w:rsidRPr="00462E95" w:rsidRDefault="00EF1EEB" w:rsidP="008E6673">
            <w:pPr>
              <w:rPr>
                <w:sz w:val="12"/>
                <w:szCs w:val="12"/>
              </w:rPr>
            </w:pPr>
          </w:p>
        </w:tc>
      </w:tr>
      <w:tr w:rsidR="00EF1EEB" w:rsidRPr="00462E95" w:rsidTr="008E6673">
        <w:tc>
          <w:tcPr>
            <w:tcW w:w="488" w:type="dxa"/>
            <w:vMerge/>
          </w:tcPr>
          <w:p w:rsidR="00EF1EEB" w:rsidRPr="00462E95" w:rsidRDefault="00EF1EEB" w:rsidP="008E6673">
            <w:pPr>
              <w:rPr>
                <w:sz w:val="12"/>
                <w:szCs w:val="12"/>
              </w:rPr>
            </w:pPr>
          </w:p>
        </w:tc>
        <w:tc>
          <w:tcPr>
            <w:tcW w:w="425" w:type="dxa"/>
          </w:tcPr>
          <w:p w:rsidR="00EF1EEB" w:rsidRPr="00462E95" w:rsidRDefault="00EF1EEB" w:rsidP="008E6673">
            <w:pPr>
              <w:pStyle w:val="ConsPlusNormal"/>
              <w:jc w:val="center"/>
              <w:rPr>
                <w:sz w:val="12"/>
                <w:szCs w:val="12"/>
              </w:rPr>
            </w:pPr>
            <w:r w:rsidRPr="00462E95">
              <w:rPr>
                <w:sz w:val="12"/>
                <w:szCs w:val="12"/>
              </w:rPr>
              <w:t>полное</w:t>
            </w:r>
          </w:p>
        </w:tc>
        <w:tc>
          <w:tcPr>
            <w:tcW w:w="425" w:type="dxa"/>
          </w:tcPr>
          <w:p w:rsidR="00EF1EEB" w:rsidRPr="00462E95" w:rsidRDefault="00EF1EEB" w:rsidP="008E6673">
            <w:pPr>
              <w:pStyle w:val="ConsPlusNormal"/>
              <w:jc w:val="center"/>
              <w:rPr>
                <w:sz w:val="12"/>
                <w:szCs w:val="12"/>
              </w:rPr>
            </w:pPr>
            <w:r w:rsidRPr="00462E95">
              <w:rPr>
                <w:sz w:val="12"/>
                <w:szCs w:val="12"/>
              </w:rPr>
              <w:t>сокращенное</w:t>
            </w: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850"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r>
      <w:tr w:rsidR="00EF1EEB" w:rsidRPr="00462E95" w:rsidTr="008E6673">
        <w:trPr>
          <w:trHeight w:val="293"/>
        </w:trPr>
        <w:tc>
          <w:tcPr>
            <w:tcW w:w="488" w:type="dxa"/>
          </w:tcPr>
          <w:p w:rsidR="00EF1EEB" w:rsidRPr="00462E95" w:rsidRDefault="00EF1EEB" w:rsidP="008E6673">
            <w:pPr>
              <w:pStyle w:val="ConsPlusNormal"/>
              <w:jc w:val="center"/>
              <w:rPr>
                <w:sz w:val="12"/>
                <w:szCs w:val="12"/>
              </w:rPr>
            </w:pPr>
            <w:bookmarkStart w:id="33" w:name="P1032"/>
            <w:bookmarkEnd w:id="33"/>
            <w:r w:rsidRPr="00462E95">
              <w:rPr>
                <w:sz w:val="12"/>
                <w:szCs w:val="12"/>
              </w:rPr>
              <w:t>1</w:t>
            </w:r>
          </w:p>
        </w:tc>
        <w:tc>
          <w:tcPr>
            <w:tcW w:w="425" w:type="dxa"/>
          </w:tcPr>
          <w:p w:rsidR="00EF1EEB" w:rsidRPr="00462E95" w:rsidRDefault="00EF1EEB" w:rsidP="008E6673">
            <w:pPr>
              <w:pStyle w:val="ConsPlusNormal"/>
              <w:jc w:val="center"/>
              <w:rPr>
                <w:sz w:val="12"/>
                <w:szCs w:val="12"/>
              </w:rPr>
            </w:pPr>
            <w:r w:rsidRPr="00462E95">
              <w:rPr>
                <w:sz w:val="12"/>
                <w:szCs w:val="12"/>
              </w:rPr>
              <w:t>2</w:t>
            </w:r>
          </w:p>
        </w:tc>
        <w:tc>
          <w:tcPr>
            <w:tcW w:w="425" w:type="dxa"/>
          </w:tcPr>
          <w:p w:rsidR="00EF1EEB" w:rsidRPr="00462E95" w:rsidRDefault="00EF1EEB" w:rsidP="008E6673">
            <w:pPr>
              <w:pStyle w:val="ConsPlusNormal"/>
              <w:jc w:val="center"/>
              <w:rPr>
                <w:sz w:val="12"/>
                <w:szCs w:val="12"/>
              </w:rPr>
            </w:pPr>
            <w:r w:rsidRPr="00462E95">
              <w:rPr>
                <w:sz w:val="12"/>
                <w:szCs w:val="12"/>
              </w:rPr>
              <w:t>3</w:t>
            </w:r>
          </w:p>
        </w:tc>
        <w:tc>
          <w:tcPr>
            <w:tcW w:w="567" w:type="dxa"/>
          </w:tcPr>
          <w:p w:rsidR="00EF1EEB" w:rsidRPr="00462E95" w:rsidRDefault="00EF1EEB" w:rsidP="008E6673">
            <w:pPr>
              <w:pStyle w:val="ConsPlusNormal"/>
              <w:jc w:val="center"/>
              <w:rPr>
                <w:sz w:val="12"/>
                <w:szCs w:val="12"/>
              </w:rPr>
            </w:pPr>
            <w:r w:rsidRPr="00462E95">
              <w:rPr>
                <w:sz w:val="12"/>
                <w:szCs w:val="12"/>
              </w:rPr>
              <w:t>4</w:t>
            </w:r>
          </w:p>
        </w:tc>
        <w:tc>
          <w:tcPr>
            <w:tcW w:w="567" w:type="dxa"/>
          </w:tcPr>
          <w:p w:rsidR="00EF1EEB" w:rsidRPr="00462E95" w:rsidRDefault="00EF1EEB" w:rsidP="008E6673">
            <w:pPr>
              <w:pStyle w:val="ConsPlusNormal"/>
              <w:jc w:val="center"/>
              <w:rPr>
                <w:sz w:val="12"/>
                <w:szCs w:val="12"/>
              </w:rPr>
            </w:pPr>
            <w:r w:rsidRPr="00462E95">
              <w:rPr>
                <w:sz w:val="12"/>
                <w:szCs w:val="12"/>
              </w:rPr>
              <w:t>5</w:t>
            </w:r>
          </w:p>
        </w:tc>
        <w:tc>
          <w:tcPr>
            <w:tcW w:w="567" w:type="dxa"/>
          </w:tcPr>
          <w:p w:rsidR="00EF1EEB" w:rsidRPr="00462E95" w:rsidRDefault="00EF1EEB" w:rsidP="008E6673">
            <w:pPr>
              <w:pStyle w:val="ConsPlusNormal"/>
              <w:jc w:val="center"/>
              <w:rPr>
                <w:sz w:val="12"/>
                <w:szCs w:val="12"/>
              </w:rPr>
            </w:pPr>
            <w:r w:rsidRPr="00462E95">
              <w:rPr>
                <w:sz w:val="12"/>
                <w:szCs w:val="12"/>
              </w:rPr>
              <w:t>6</w:t>
            </w:r>
          </w:p>
        </w:tc>
        <w:tc>
          <w:tcPr>
            <w:tcW w:w="567" w:type="dxa"/>
          </w:tcPr>
          <w:p w:rsidR="00EF1EEB" w:rsidRPr="00462E95" w:rsidRDefault="00EF1EEB" w:rsidP="008E6673">
            <w:pPr>
              <w:pStyle w:val="ConsPlusNormal"/>
              <w:jc w:val="center"/>
              <w:rPr>
                <w:sz w:val="12"/>
                <w:szCs w:val="12"/>
              </w:rPr>
            </w:pPr>
            <w:r w:rsidRPr="00462E95">
              <w:rPr>
                <w:sz w:val="12"/>
                <w:szCs w:val="12"/>
              </w:rPr>
              <w:t>7</w:t>
            </w:r>
          </w:p>
        </w:tc>
        <w:tc>
          <w:tcPr>
            <w:tcW w:w="709" w:type="dxa"/>
          </w:tcPr>
          <w:p w:rsidR="00EF1EEB" w:rsidRPr="00462E95" w:rsidRDefault="00EF1EEB" w:rsidP="008E6673">
            <w:pPr>
              <w:pStyle w:val="ConsPlusNormal"/>
              <w:jc w:val="center"/>
              <w:rPr>
                <w:sz w:val="12"/>
                <w:szCs w:val="12"/>
              </w:rPr>
            </w:pPr>
            <w:r w:rsidRPr="00462E95">
              <w:rPr>
                <w:sz w:val="12"/>
                <w:szCs w:val="12"/>
              </w:rPr>
              <w:t>8</w:t>
            </w:r>
          </w:p>
        </w:tc>
        <w:tc>
          <w:tcPr>
            <w:tcW w:w="709" w:type="dxa"/>
          </w:tcPr>
          <w:p w:rsidR="00EF1EEB" w:rsidRPr="00462E95" w:rsidRDefault="00EF1EEB" w:rsidP="008E6673">
            <w:pPr>
              <w:pStyle w:val="ConsPlusNormal"/>
              <w:jc w:val="center"/>
              <w:rPr>
                <w:sz w:val="12"/>
                <w:szCs w:val="12"/>
              </w:rPr>
            </w:pPr>
            <w:r w:rsidRPr="00462E95">
              <w:rPr>
                <w:sz w:val="12"/>
                <w:szCs w:val="12"/>
              </w:rPr>
              <w:t>9</w:t>
            </w:r>
          </w:p>
        </w:tc>
        <w:tc>
          <w:tcPr>
            <w:tcW w:w="425" w:type="dxa"/>
          </w:tcPr>
          <w:p w:rsidR="00EF1EEB" w:rsidRPr="00462E95" w:rsidRDefault="00EF1EEB" w:rsidP="008E6673">
            <w:pPr>
              <w:pStyle w:val="ConsPlusNormal"/>
              <w:jc w:val="center"/>
              <w:rPr>
                <w:sz w:val="12"/>
                <w:szCs w:val="12"/>
              </w:rPr>
            </w:pPr>
            <w:r w:rsidRPr="00462E95">
              <w:rPr>
                <w:sz w:val="12"/>
                <w:szCs w:val="12"/>
              </w:rPr>
              <w:t>10</w:t>
            </w:r>
          </w:p>
        </w:tc>
        <w:tc>
          <w:tcPr>
            <w:tcW w:w="709" w:type="dxa"/>
          </w:tcPr>
          <w:p w:rsidR="00EF1EEB" w:rsidRPr="00462E95" w:rsidRDefault="00EF1EEB" w:rsidP="008E6673">
            <w:pPr>
              <w:pStyle w:val="ConsPlusNormal"/>
              <w:jc w:val="center"/>
              <w:rPr>
                <w:sz w:val="12"/>
                <w:szCs w:val="12"/>
              </w:rPr>
            </w:pPr>
            <w:r w:rsidRPr="00462E95">
              <w:rPr>
                <w:sz w:val="12"/>
                <w:szCs w:val="12"/>
              </w:rPr>
              <w:t>11</w:t>
            </w:r>
          </w:p>
        </w:tc>
        <w:tc>
          <w:tcPr>
            <w:tcW w:w="709" w:type="dxa"/>
          </w:tcPr>
          <w:p w:rsidR="00EF1EEB" w:rsidRPr="00462E95" w:rsidRDefault="00EF1EEB" w:rsidP="008E6673">
            <w:pPr>
              <w:pStyle w:val="ConsPlusNormal"/>
              <w:jc w:val="center"/>
              <w:rPr>
                <w:sz w:val="12"/>
                <w:szCs w:val="12"/>
              </w:rPr>
            </w:pPr>
            <w:r w:rsidRPr="00462E95">
              <w:rPr>
                <w:sz w:val="12"/>
                <w:szCs w:val="12"/>
              </w:rPr>
              <w:t>12</w:t>
            </w:r>
          </w:p>
        </w:tc>
        <w:tc>
          <w:tcPr>
            <w:tcW w:w="850" w:type="dxa"/>
          </w:tcPr>
          <w:p w:rsidR="00EF1EEB" w:rsidRPr="00462E95" w:rsidRDefault="00EF1EEB" w:rsidP="008E6673">
            <w:pPr>
              <w:pStyle w:val="ConsPlusNormal"/>
              <w:jc w:val="center"/>
              <w:rPr>
                <w:sz w:val="12"/>
                <w:szCs w:val="12"/>
              </w:rPr>
            </w:pPr>
            <w:r w:rsidRPr="00462E95">
              <w:rPr>
                <w:sz w:val="12"/>
                <w:szCs w:val="12"/>
              </w:rPr>
              <w:t>13</w:t>
            </w:r>
          </w:p>
        </w:tc>
        <w:tc>
          <w:tcPr>
            <w:tcW w:w="709" w:type="dxa"/>
          </w:tcPr>
          <w:p w:rsidR="00EF1EEB" w:rsidRPr="00462E95" w:rsidRDefault="00EF1EEB" w:rsidP="008E6673">
            <w:pPr>
              <w:pStyle w:val="ConsPlusNormal"/>
              <w:jc w:val="center"/>
              <w:rPr>
                <w:sz w:val="12"/>
                <w:szCs w:val="12"/>
              </w:rPr>
            </w:pPr>
            <w:r w:rsidRPr="00462E95">
              <w:rPr>
                <w:sz w:val="12"/>
                <w:szCs w:val="12"/>
              </w:rPr>
              <w:t>14</w:t>
            </w:r>
          </w:p>
        </w:tc>
        <w:tc>
          <w:tcPr>
            <w:tcW w:w="709" w:type="dxa"/>
          </w:tcPr>
          <w:p w:rsidR="00EF1EEB" w:rsidRPr="00462E95" w:rsidRDefault="00EF1EEB" w:rsidP="008E6673">
            <w:pPr>
              <w:pStyle w:val="ConsPlusNormal"/>
              <w:jc w:val="center"/>
              <w:rPr>
                <w:sz w:val="12"/>
                <w:szCs w:val="12"/>
              </w:rPr>
            </w:pPr>
            <w:r w:rsidRPr="00462E95">
              <w:rPr>
                <w:sz w:val="12"/>
                <w:szCs w:val="12"/>
              </w:rPr>
              <w:t>15</w:t>
            </w:r>
          </w:p>
        </w:tc>
        <w:tc>
          <w:tcPr>
            <w:tcW w:w="709" w:type="dxa"/>
          </w:tcPr>
          <w:p w:rsidR="00EF1EEB" w:rsidRPr="00462E95" w:rsidRDefault="00EF1EEB" w:rsidP="008E6673">
            <w:pPr>
              <w:pStyle w:val="ConsPlusNormal"/>
              <w:jc w:val="center"/>
              <w:rPr>
                <w:sz w:val="12"/>
                <w:szCs w:val="12"/>
              </w:rPr>
            </w:pPr>
            <w:r w:rsidRPr="00462E95">
              <w:rPr>
                <w:sz w:val="12"/>
                <w:szCs w:val="12"/>
              </w:rPr>
              <w:t>16</w:t>
            </w: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r w:rsidR="00EF1EEB" w:rsidRPr="00462E95" w:rsidTr="008E6673">
        <w:tc>
          <w:tcPr>
            <w:tcW w:w="488"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0"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r>
    </w:tbl>
    <w:p w:rsidR="00EF1EEB" w:rsidRPr="00462E95" w:rsidRDefault="00EF1EEB" w:rsidP="00EF1EEB">
      <w:pPr>
        <w:pStyle w:val="ConsPlusNormal"/>
        <w:jc w:val="both"/>
        <w:rPr>
          <w:sz w:val="12"/>
          <w:szCs w:val="12"/>
        </w:rPr>
      </w:pPr>
    </w:p>
    <w:p w:rsidR="00EF1EEB" w:rsidRPr="00462E95" w:rsidRDefault="00EF1EEB" w:rsidP="00EF1EEB">
      <w:pPr>
        <w:pStyle w:val="ConsPlusNonformat"/>
        <w:jc w:val="both"/>
        <w:rPr>
          <w:sz w:val="12"/>
          <w:szCs w:val="12"/>
        </w:rPr>
      </w:pPr>
      <w:bookmarkStart w:id="34" w:name="P1113"/>
      <w:bookmarkEnd w:id="34"/>
      <w:r w:rsidRPr="00462E95">
        <w:rPr>
          <w:sz w:val="12"/>
          <w:szCs w:val="12"/>
        </w:rPr>
        <w:t>Руководитель (уполномоченное лицо) ________________ __________ __________________________</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35" w:name="P1116"/>
      <w:bookmarkEnd w:id="35"/>
      <w:r w:rsidRPr="00462E95">
        <w:rPr>
          <w:sz w:val="12"/>
          <w:szCs w:val="12"/>
        </w:rPr>
        <w:t xml:space="preserve">Ответственный исполнитель _______________ ___________ ________________________ ___________                                  </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    (телефон)                                   </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36" w:name="P1119"/>
      <w:bookmarkEnd w:id="36"/>
      <w:r w:rsidRPr="00462E95">
        <w:rPr>
          <w:sz w:val="12"/>
          <w:szCs w:val="12"/>
        </w:rPr>
        <w:t xml:space="preserve">"___" ___________ 20__ г.                                                                                                   </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37" w:name="P1121"/>
      <w:bookmarkEnd w:id="37"/>
      <w:r w:rsidRPr="00462E95">
        <w:rPr>
          <w:sz w:val="12"/>
          <w:szCs w:val="12"/>
        </w:rPr>
        <w:t xml:space="preserve">Номер, присвоенный в </w:t>
      </w:r>
      <w:proofErr w:type="spellStart"/>
      <w:r w:rsidRPr="00462E95">
        <w:rPr>
          <w:sz w:val="12"/>
          <w:szCs w:val="12"/>
        </w:rPr>
        <w:t>финорганом</w:t>
      </w:r>
      <w:proofErr w:type="spellEnd"/>
      <w:r w:rsidRPr="00462E95">
        <w:rPr>
          <w:sz w:val="12"/>
          <w:szCs w:val="12"/>
        </w:rPr>
        <w:t xml:space="preserve"> _______                    Ответственный исполнитель ____________</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 (телефон)</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38" w:name="P1124"/>
      <w:bookmarkEnd w:id="38"/>
      <w:r w:rsidRPr="00462E95">
        <w:rPr>
          <w:sz w:val="12"/>
          <w:szCs w:val="12"/>
        </w:rPr>
        <w:t xml:space="preserve">Дата постановки на учет </w:t>
      </w:r>
      <w:proofErr w:type="spellStart"/>
      <w:r w:rsidRPr="00462E95">
        <w:rPr>
          <w:sz w:val="12"/>
          <w:szCs w:val="12"/>
        </w:rPr>
        <w:t>финорган</w:t>
      </w:r>
      <w:proofErr w:type="spellEnd"/>
      <w:r w:rsidRPr="00462E95">
        <w:rPr>
          <w:sz w:val="12"/>
          <w:szCs w:val="12"/>
        </w:rPr>
        <w:t xml:space="preserve"> "___" __________ 20__  "___" ___________ 20__ г.</w:t>
      </w:r>
    </w:p>
    <w:p w:rsidR="00EF1EEB" w:rsidRPr="00462E95" w:rsidRDefault="00EF1EEB" w:rsidP="00EF1EEB">
      <w:pPr>
        <w:pStyle w:val="ConsPlusNonformat"/>
        <w:jc w:val="both"/>
        <w:rPr>
          <w:sz w:val="12"/>
          <w:szCs w:val="12"/>
        </w:rPr>
      </w:pPr>
      <w:bookmarkStart w:id="39" w:name="P1126"/>
      <w:bookmarkEnd w:id="39"/>
      <w:r w:rsidRPr="00462E95">
        <w:rPr>
          <w:sz w:val="12"/>
          <w:szCs w:val="12"/>
        </w:rPr>
        <w:t>Вид операции __________________________________</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40" w:name="P1129"/>
      <w:bookmarkEnd w:id="40"/>
      <w:r w:rsidRPr="00462E95">
        <w:rPr>
          <w:sz w:val="12"/>
          <w:szCs w:val="12"/>
        </w:rPr>
        <w:t>&lt;*&gt; В случае изменения реквизитов следует указать полный перечень полномочий.</w:t>
      </w:r>
    </w:p>
    <w:p w:rsidR="00EF1EEB" w:rsidRPr="00462E95" w:rsidRDefault="00EF1EEB" w:rsidP="00EF1EEB">
      <w:pPr>
        <w:pStyle w:val="ConsPlusNormal"/>
        <w:jc w:val="right"/>
        <w:outlineLvl w:val="1"/>
        <w:rPr>
          <w:sz w:val="12"/>
          <w:szCs w:val="12"/>
        </w:rPr>
      </w:pPr>
    </w:p>
    <w:p w:rsidR="00EF1EEB" w:rsidRPr="00462E95" w:rsidRDefault="00EF1EEB" w:rsidP="00EF1EEB">
      <w:pPr>
        <w:pStyle w:val="ConsPlusNormal"/>
        <w:jc w:val="right"/>
        <w:outlineLvl w:val="1"/>
        <w:rPr>
          <w:sz w:val="12"/>
          <w:szCs w:val="12"/>
        </w:rPr>
      </w:pPr>
    </w:p>
    <w:p w:rsidR="00462E95" w:rsidRPr="00462E95" w:rsidRDefault="00462E95" w:rsidP="00EF1EEB">
      <w:pPr>
        <w:pStyle w:val="ConsPlusNormal"/>
        <w:jc w:val="right"/>
        <w:outlineLvl w:val="1"/>
        <w:rPr>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lastRenderedPageBreak/>
        <w:t>Приложение № 4</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EF1EEB" w:rsidRPr="00462E95" w:rsidRDefault="00EF1EEB" w:rsidP="00EF1EEB">
      <w:pPr>
        <w:pStyle w:val="ConsPlusNormal"/>
        <w:jc w:val="center"/>
        <w:rPr>
          <w:sz w:val="12"/>
          <w:szCs w:val="12"/>
        </w:rPr>
      </w:pPr>
    </w:p>
    <w:p w:rsidR="00EF1EEB" w:rsidRPr="00462E95" w:rsidRDefault="00EF1EEB" w:rsidP="00EF1EEB">
      <w:pPr>
        <w:pStyle w:val="ConsPlusNonformat"/>
        <w:jc w:val="both"/>
        <w:rPr>
          <w:sz w:val="12"/>
          <w:szCs w:val="12"/>
        </w:rPr>
      </w:pPr>
      <w:bookmarkStart w:id="41" w:name="P1150"/>
      <w:bookmarkEnd w:id="41"/>
      <w:r w:rsidRPr="00462E95">
        <w:rPr>
          <w:sz w:val="12"/>
          <w:szCs w:val="12"/>
        </w:rPr>
        <w:t xml:space="preserve">                                           ИЗВЕЩЕНИЕ N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О ВКЛЮЧЕНИИ (ИЗМЕНЕНИИ) РЕКВИЗИТОВ УЧАСТНИКОВ </w:t>
      </w:r>
      <w:proofErr w:type="gramStart"/>
      <w:r w:rsidRPr="00462E95">
        <w:rPr>
          <w:sz w:val="12"/>
          <w:szCs w:val="12"/>
        </w:rPr>
        <w:t>БЮДЖЕТНОГО</w:t>
      </w:r>
      <w:proofErr w:type="gramEnd"/>
    </w:p>
    <w:p w:rsidR="00EF1EEB" w:rsidRPr="00462E95" w:rsidRDefault="00EF1EEB" w:rsidP="00EF1EEB">
      <w:pPr>
        <w:pStyle w:val="ConsPlusNonformat"/>
        <w:jc w:val="both"/>
        <w:rPr>
          <w:sz w:val="12"/>
          <w:szCs w:val="12"/>
        </w:rPr>
      </w:pPr>
      <w:r w:rsidRPr="00462E95">
        <w:rPr>
          <w:sz w:val="12"/>
          <w:szCs w:val="12"/>
        </w:rPr>
        <w:t xml:space="preserve">                            ПРОЦЕССА В СВОДНЫЙ РЕЕСТР ГЛАВНЫХ РАСПОРЯДИТЕЛЕЙ,                                                               </w:t>
      </w:r>
    </w:p>
    <w:p w:rsidR="00EF1EEB" w:rsidRPr="00462E95" w:rsidRDefault="00EF1EEB" w:rsidP="00EF1EEB">
      <w:pPr>
        <w:pStyle w:val="ConsPlusNonformat"/>
        <w:jc w:val="both"/>
        <w:rPr>
          <w:sz w:val="12"/>
          <w:szCs w:val="12"/>
        </w:rPr>
      </w:pPr>
      <w:r w:rsidRPr="00462E95">
        <w:rPr>
          <w:sz w:val="12"/>
          <w:szCs w:val="12"/>
        </w:rPr>
        <w:t xml:space="preserve">                             РАСПОРЯДИТЕЛЕЙ И ПОЛУЧАТЕЛЕЙ СРЕДСТВ БЮДЖЕТА</w:t>
      </w:r>
    </w:p>
    <w:p w:rsidR="00EF1EEB" w:rsidRPr="00462E95" w:rsidRDefault="00EF1EEB" w:rsidP="00EF1EEB">
      <w:pPr>
        <w:pStyle w:val="ConsPlusNonformat"/>
        <w:jc w:val="both"/>
        <w:rPr>
          <w:sz w:val="12"/>
          <w:szCs w:val="12"/>
        </w:rPr>
      </w:pPr>
      <w:r w:rsidRPr="00462E95">
        <w:rPr>
          <w:sz w:val="12"/>
          <w:szCs w:val="12"/>
        </w:rPr>
        <w:t xml:space="preserve">                     БЮДЖЕТА СЕЛЬСКОГО ПОСЕЛЕНИЯ </w:t>
      </w:r>
      <w:r w:rsidR="008E6673" w:rsidRPr="00462E95">
        <w:rPr>
          <w:sz w:val="12"/>
          <w:szCs w:val="12"/>
        </w:rPr>
        <w:t>БАДРАКОВСКИЙ</w:t>
      </w:r>
      <w:r w:rsidRPr="00462E95">
        <w:rPr>
          <w:sz w:val="12"/>
          <w:szCs w:val="12"/>
        </w:rPr>
        <w:t xml:space="preserve"> СЕЛЬСОВЕТ МУНИЦИПАЛЬНОГО РАЙОНА БУРАЕВСКИЙ РАЙОН</w:t>
      </w:r>
    </w:p>
    <w:p w:rsidR="00EF1EEB" w:rsidRPr="00462E95" w:rsidRDefault="00EF1EEB" w:rsidP="00EF1EEB">
      <w:pPr>
        <w:pStyle w:val="ConsPlusNonformat"/>
        <w:jc w:val="both"/>
        <w:rPr>
          <w:sz w:val="12"/>
          <w:szCs w:val="12"/>
        </w:rPr>
      </w:pPr>
      <w:r w:rsidRPr="00462E95">
        <w:rPr>
          <w:sz w:val="12"/>
          <w:szCs w:val="12"/>
        </w:rPr>
        <w:t xml:space="preserve">                         РЕСПУБЛИКИ БАШКОРТОСТАН, ГЛАВНЫХ АДМИНИСТРАТОРОВ И                                                                                         </w:t>
      </w:r>
    </w:p>
    <w:p w:rsidR="00EF1EEB" w:rsidRPr="00462E95" w:rsidRDefault="00EF1EEB" w:rsidP="00EF1EEB">
      <w:pPr>
        <w:pStyle w:val="ConsPlusNonformat"/>
        <w:jc w:val="both"/>
        <w:rPr>
          <w:sz w:val="12"/>
          <w:szCs w:val="12"/>
        </w:rPr>
      </w:pPr>
      <w:r w:rsidRPr="00462E95">
        <w:rPr>
          <w:sz w:val="12"/>
          <w:szCs w:val="12"/>
        </w:rPr>
        <w:t xml:space="preserve">                      АДМИНИСТРАТОРОВ ДОХОДОВ 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p>
    <w:p w:rsidR="00EF1EEB" w:rsidRPr="00462E95" w:rsidRDefault="00EF1EEB" w:rsidP="00EF1EEB">
      <w:pPr>
        <w:pStyle w:val="ConsPlusNonformat"/>
        <w:jc w:val="both"/>
        <w:rPr>
          <w:sz w:val="12"/>
          <w:szCs w:val="12"/>
        </w:rPr>
      </w:pPr>
      <w:r w:rsidRPr="00462E95">
        <w:rPr>
          <w:sz w:val="12"/>
          <w:szCs w:val="12"/>
        </w:rPr>
        <w:t xml:space="preserve">МУНИЦИПАЛЬНОГО РАЙОНА БУРАЕВСКИЙ РАЙОНРЕСПУБЛИКИ БАШКОРТОСТАН,                                                                                      </w:t>
      </w:r>
    </w:p>
    <w:p w:rsidR="00EF1EEB" w:rsidRPr="00462E95" w:rsidRDefault="00EF1EEB" w:rsidP="00EF1EEB">
      <w:pPr>
        <w:pStyle w:val="ConsPlusNonformat"/>
        <w:jc w:val="both"/>
        <w:rPr>
          <w:sz w:val="12"/>
          <w:szCs w:val="12"/>
        </w:rPr>
      </w:pPr>
      <w:r w:rsidRPr="00462E95">
        <w:rPr>
          <w:sz w:val="12"/>
          <w:szCs w:val="12"/>
        </w:rPr>
        <w:t xml:space="preserve">                        ГЛАВНЫХ АДМИНИСТРАТОРОВ И АДМИНИСТРАТОРОВ ИСТОЧНИКОВ                                                                                        </w:t>
      </w:r>
    </w:p>
    <w:p w:rsidR="00EF1EEB" w:rsidRPr="00462E95" w:rsidRDefault="00EF1EEB" w:rsidP="00EF1EEB">
      <w:pPr>
        <w:pStyle w:val="ConsPlusNonformat"/>
        <w:jc w:val="both"/>
        <w:rPr>
          <w:sz w:val="12"/>
          <w:szCs w:val="12"/>
        </w:rPr>
      </w:pPr>
      <w:r w:rsidRPr="00462E95">
        <w:rPr>
          <w:sz w:val="12"/>
          <w:szCs w:val="12"/>
        </w:rPr>
        <w:t xml:space="preserve">                      ФИНАНСИРОВАНИЯ ДЕФИЦИТА 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r w:rsidRPr="00462E95">
        <w:rPr>
          <w:sz w:val="12"/>
          <w:szCs w:val="12"/>
        </w:rPr>
        <w:t xml:space="preserve"> МУНИЦИПАЛЬНОГО РАЙОНА</w:t>
      </w:r>
    </w:p>
    <w:p w:rsidR="00EF1EEB" w:rsidRPr="00462E95" w:rsidRDefault="00EF1EEB" w:rsidP="00EF1EEB">
      <w:pPr>
        <w:pStyle w:val="ConsPlusNonformat"/>
        <w:jc w:val="both"/>
        <w:rPr>
          <w:sz w:val="12"/>
          <w:szCs w:val="12"/>
        </w:rPr>
      </w:pPr>
      <w:r w:rsidRPr="00462E95">
        <w:rPr>
          <w:sz w:val="12"/>
          <w:szCs w:val="12"/>
        </w:rPr>
        <w:t xml:space="preserve">                     БУРАЕВСКИЙ РАЙОНРЕСПУБЛИКИ БАШКОРТОСТАН                                                                                       </w:t>
      </w:r>
    </w:p>
    <w:p w:rsidR="00EF1EEB" w:rsidRPr="00462E95" w:rsidRDefault="00EF1EEB" w:rsidP="00EF1EEB">
      <w:pPr>
        <w:pStyle w:val="ConsPlusNonformat"/>
        <w:jc w:val="both"/>
        <w:rPr>
          <w:sz w:val="12"/>
          <w:szCs w:val="12"/>
        </w:rPr>
      </w:pPr>
      <w:bookmarkStart w:id="42" w:name="P1159"/>
      <w:bookmarkEnd w:id="42"/>
      <w:r w:rsidRPr="00462E95">
        <w:rPr>
          <w:sz w:val="12"/>
          <w:szCs w:val="12"/>
        </w:rPr>
        <w:t xml:space="preserve">                                  на "___" ____________ 20__ г.                                                                                                     </w:t>
      </w:r>
    </w:p>
    <w:p w:rsidR="00EF1EEB" w:rsidRPr="00462E95" w:rsidRDefault="00EF1EEB" w:rsidP="00EF1EEB">
      <w:pPr>
        <w:pStyle w:val="ConsPlusNonformat"/>
        <w:jc w:val="both"/>
        <w:rPr>
          <w:sz w:val="12"/>
          <w:szCs w:val="12"/>
        </w:rPr>
      </w:pPr>
      <w:bookmarkStart w:id="43" w:name="P1160"/>
      <w:bookmarkEnd w:id="43"/>
      <w:r w:rsidRPr="00462E95">
        <w:rPr>
          <w:sz w:val="12"/>
          <w:szCs w:val="12"/>
        </w:rPr>
        <w:t xml:space="preserve">                       _____________________________________________________________________                                                                        </w:t>
      </w:r>
    </w:p>
    <w:p w:rsidR="00EF1EEB" w:rsidRPr="00462E95" w:rsidRDefault="00EF1EEB" w:rsidP="00EF1EEB">
      <w:pPr>
        <w:pStyle w:val="ConsPlusNonformat"/>
        <w:jc w:val="both"/>
        <w:rPr>
          <w:sz w:val="12"/>
          <w:szCs w:val="12"/>
        </w:rPr>
      </w:pPr>
      <w:bookmarkStart w:id="44" w:name="P1162"/>
      <w:bookmarkEnd w:id="44"/>
      <w:r w:rsidRPr="00462E95">
        <w:rPr>
          <w:sz w:val="12"/>
          <w:szCs w:val="12"/>
        </w:rPr>
        <w:t xml:space="preserve">Откуда                                          (наименование органа)                                                                                                                                                                                                                                                              </w:t>
      </w:r>
    </w:p>
    <w:p w:rsidR="00EF1EEB" w:rsidRPr="00462E95" w:rsidRDefault="00EF1EEB" w:rsidP="00EF1EEB">
      <w:pPr>
        <w:pStyle w:val="ConsPlusNonformat"/>
        <w:jc w:val="both"/>
        <w:rPr>
          <w:sz w:val="12"/>
          <w:szCs w:val="12"/>
        </w:rPr>
      </w:pPr>
      <w:bookmarkStart w:id="45" w:name="P1164"/>
      <w:bookmarkEnd w:id="45"/>
      <w:r w:rsidRPr="00462E95">
        <w:rPr>
          <w:sz w:val="12"/>
          <w:szCs w:val="12"/>
        </w:rPr>
        <w:t>Кому                   ______________________________________________________________________</w:t>
      </w:r>
    </w:p>
    <w:p w:rsidR="00EF1EEB" w:rsidRPr="00462E95" w:rsidRDefault="00EF1EEB" w:rsidP="00EF1EEB">
      <w:pPr>
        <w:pStyle w:val="ConsPlusNonformat"/>
        <w:jc w:val="both"/>
        <w:rPr>
          <w:sz w:val="12"/>
          <w:szCs w:val="12"/>
        </w:rPr>
      </w:pPr>
      <w:r w:rsidRPr="00462E9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462E95" w:rsidRPr="00462E95" w:rsidTr="008E6673">
        <w:tc>
          <w:tcPr>
            <w:tcW w:w="488" w:type="dxa"/>
            <w:vMerge w:val="restart"/>
          </w:tcPr>
          <w:p w:rsidR="00EF1EEB" w:rsidRPr="00462E95" w:rsidRDefault="00EF1EEB" w:rsidP="008E6673">
            <w:pPr>
              <w:pStyle w:val="ConsPlusNormal"/>
              <w:jc w:val="center"/>
              <w:rPr>
                <w:sz w:val="12"/>
                <w:szCs w:val="12"/>
              </w:rPr>
            </w:pPr>
            <w:r w:rsidRPr="00462E95">
              <w:rPr>
                <w:sz w:val="12"/>
                <w:szCs w:val="12"/>
              </w:rPr>
              <w:t xml:space="preserve">N </w:t>
            </w:r>
            <w:proofErr w:type="gramStart"/>
            <w:r w:rsidRPr="00462E95">
              <w:rPr>
                <w:sz w:val="12"/>
                <w:szCs w:val="12"/>
              </w:rPr>
              <w:t>п</w:t>
            </w:r>
            <w:proofErr w:type="gramEnd"/>
            <w:r w:rsidRPr="00462E95">
              <w:rPr>
                <w:sz w:val="12"/>
                <w:szCs w:val="12"/>
              </w:rPr>
              <w:t>/п</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1134" w:type="dxa"/>
            <w:gridSpan w:val="2"/>
            <w:vMerge w:val="restart"/>
          </w:tcPr>
          <w:p w:rsidR="00EF1EEB" w:rsidRPr="00462E95" w:rsidRDefault="00EF1EEB" w:rsidP="008E6673">
            <w:pPr>
              <w:pStyle w:val="ConsPlusNormal"/>
              <w:jc w:val="center"/>
              <w:rPr>
                <w:sz w:val="12"/>
                <w:szCs w:val="12"/>
              </w:rPr>
            </w:pPr>
            <w:r w:rsidRPr="00462E95">
              <w:rPr>
                <w:sz w:val="12"/>
                <w:szCs w:val="12"/>
              </w:rPr>
              <w:t>Наименование участника бюджетного процесса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22" w:history="1">
              <w:r w:rsidRPr="00462E95">
                <w:rPr>
                  <w:sz w:val="12"/>
                  <w:szCs w:val="12"/>
                </w:rPr>
                <w:t>ОКФС</w:t>
              </w:r>
            </w:hyperlink>
          </w:p>
        </w:tc>
        <w:tc>
          <w:tcPr>
            <w:tcW w:w="567" w:type="dxa"/>
            <w:vMerge w:val="restart"/>
          </w:tcPr>
          <w:p w:rsidR="00EF1EEB" w:rsidRPr="00462E95" w:rsidRDefault="00EF1EEB" w:rsidP="008E6673">
            <w:pPr>
              <w:pStyle w:val="ConsPlusNormal"/>
              <w:jc w:val="center"/>
              <w:rPr>
                <w:sz w:val="12"/>
                <w:szCs w:val="12"/>
              </w:rPr>
            </w:pPr>
            <w:r w:rsidRPr="00462E95">
              <w:rPr>
                <w:sz w:val="12"/>
                <w:szCs w:val="12"/>
              </w:rPr>
              <w:t xml:space="preserve">Код по </w:t>
            </w:r>
            <w:hyperlink r:id="rId23" w:history="1">
              <w:r w:rsidRPr="00462E95">
                <w:rPr>
                  <w:sz w:val="12"/>
                  <w:szCs w:val="12"/>
                </w:rPr>
                <w:t>ОКПФ</w:t>
              </w:r>
            </w:hyperlink>
          </w:p>
        </w:tc>
        <w:tc>
          <w:tcPr>
            <w:tcW w:w="516" w:type="dxa"/>
            <w:vMerge w:val="restart"/>
          </w:tcPr>
          <w:p w:rsidR="00EF1EEB" w:rsidRPr="00462E95" w:rsidRDefault="00EF1EEB" w:rsidP="008E6673">
            <w:pPr>
              <w:pStyle w:val="ConsPlusNormal"/>
              <w:jc w:val="center"/>
              <w:rPr>
                <w:sz w:val="12"/>
                <w:szCs w:val="12"/>
              </w:rPr>
            </w:pPr>
            <w:r w:rsidRPr="00462E95">
              <w:rPr>
                <w:sz w:val="12"/>
                <w:szCs w:val="12"/>
              </w:rPr>
              <w:t>Код вышестоящего участника бюджетного процесса по Сводному реестру</w:t>
            </w:r>
          </w:p>
        </w:tc>
        <w:tc>
          <w:tcPr>
            <w:tcW w:w="5862" w:type="dxa"/>
            <w:gridSpan w:val="10"/>
          </w:tcPr>
          <w:p w:rsidR="00EF1EEB" w:rsidRPr="00462E95" w:rsidRDefault="00EF1EEB" w:rsidP="008E6673">
            <w:pPr>
              <w:pStyle w:val="ConsPlusNormal"/>
              <w:jc w:val="center"/>
              <w:rPr>
                <w:sz w:val="12"/>
                <w:szCs w:val="12"/>
              </w:rPr>
            </w:pPr>
            <w:r w:rsidRPr="00462E95">
              <w:rPr>
                <w:sz w:val="12"/>
                <w:szCs w:val="12"/>
              </w:rPr>
              <w:t>Бюджетные полномочия участника бюджетного процесса</w:t>
            </w:r>
          </w:p>
        </w:tc>
        <w:tc>
          <w:tcPr>
            <w:tcW w:w="850" w:type="dxa"/>
            <w:gridSpan w:val="2"/>
            <w:vMerge w:val="restart"/>
          </w:tcPr>
          <w:p w:rsidR="00EF1EEB" w:rsidRPr="00462E95" w:rsidRDefault="00EF1EEB" w:rsidP="008E6673">
            <w:pPr>
              <w:pStyle w:val="ConsPlusNormal"/>
              <w:jc w:val="center"/>
              <w:rPr>
                <w:sz w:val="12"/>
                <w:szCs w:val="12"/>
              </w:rPr>
            </w:pPr>
            <w:r w:rsidRPr="00462E95">
              <w:rPr>
                <w:sz w:val="12"/>
                <w:szCs w:val="12"/>
              </w:rPr>
              <w:t>Реквизиты заявки, присвоенные в Министерстве</w:t>
            </w:r>
          </w:p>
        </w:tc>
        <w:tc>
          <w:tcPr>
            <w:tcW w:w="710" w:type="dxa"/>
            <w:vMerge w:val="restart"/>
          </w:tcPr>
          <w:p w:rsidR="00EF1EEB" w:rsidRPr="00462E95" w:rsidRDefault="00EF1EEB" w:rsidP="008E6673">
            <w:pPr>
              <w:pStyle w:val="ConsPlusNormal"/>
              <w:jc w:val="center"/>
              <w:rPr>
                <w:sz w:val="12"/>
                <w:szCs w:val="12"/>
              </w:rPr>
            </w:pPr>
            <w:r w:rsidRPr="00462E95">
              <w:rPr>
                <w:sz w:val="12"/>
                <w:szCs w:val="12"/>
              </w:rPr>
              <w:t>Дата ввода в действие реестровой записи</w:t>
            </w:r>
          </w:p>
        </w:tc>
      </w:tr>
      <w:tr w:rsidR="00462E95" w:rsidRPr="00462E95" w:rsidTr="008E6673">
        <w:trPr>
          <w:trHeight w:val="509"/>
        </w:trPr>
        <w:tc>
          <w:tcPr>
            <w:tcW w:w="488"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1134" w:type="dxa"/>
            <w:gridSpan w:val="2"/>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16" w:type="dxa"/>
            <w:vMerge/>
          </w:tcPr>
          <w:p w:rsidR="00EF1EEB" w:rsidRPr="00462E95" w:rsidRDefault="00EF1EEB" w:rsidP="008E6673">
            <w:pPr>
              <w:rPr>
                <w:sz w:val="12"/>
                <w:szCs w:val="12"/>
              </w:rPr>
            </w:pPr>
          </w:p>
        </w:tc>
        <w:tc>
          <w:tcPr>
            <w:tcW w:w="759" w:type="dxa"/>
            <w:vMerge w:val="restart"/>
          </w:tcPr>
          <w:p w:rsidR="00EF1EEB" w:rsidRPr="00462E95" w:rsidRDefault="00EF1EEB" w:rsidP="008E6673">
            <w:pPr>
              <w:pStyle w:val="ConsPlusNormal"/>
              <w:jc w:val="center"/>
              <w:rPr>
                <w:sz w:val="12"/>
                <w:szCs w:val="12"/>
              </w:rPr>
            </w:pPr>
            <w:r w:rsidRPr="00462E95">
              <w:rPr>
                <w:sz w:val="12"/>
                <w:szCs w:val="12"/>
              </w:rPr>
              <w:t>главного распорядителя (распорядителя)</w:t>
            </w:r>
          </w:p>
        </w:tc>
        <w:tc>
          <w:tcPr>
            <w:tcW w:w="426" w:type="dxa"/>
            <w:vMerge w:val="restart"/>
          </w:tcPr>
          <w:p w:rsidR="00EF1EEB" w:rsidRPr="00462E95" w:rsidRDefault="00EF1EEB" w:rsidP="008E6673">
            <w:pPr>
              <w:pStyle w:val="ConsPlusNormal"/>
              <w:jc w:val="center"/>
              <w:rPr>
                <w:sz w:val="12"/>
                <w:szCs w:val="12"/>
              </w:rPr>
            </w:pPr>
            <w:r w:rsidRPr="00462E95">
              <w:rPr>
                <w:sz w:val="12"/>
                <w:szCs w:val="12"/>
              </w:rPr>
              <w:t>получателя</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иного получателя</w:t>
            </w:r>
          </w:p>
        </w:tc>
        <w:tc>
          <w:tcPr>
            <w:tcW w:w="516"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доходов</w:t>
            </w:r>
          </w:p>
        </w:tc>
        <w:tc>
          <w:tcPr>
            <w:tcW w:w="709"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EF1EEB" w:rsidRPr="00462E95" w:rsidRDefault="00EF1EEB" w:rsidP="008E6673">
            <w:pPr>
              <w:pStyle w:val="ConsPlusNormal"/>
              <w:jc w:val="center"/>
              <w:rPr>
                <w:sz w:val="12"/>
                <w:szCs w:val="12"/>
              </w:rPr>
            </w:pPr>
            <w:r w:rsidRPr="00462E9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EF1EEB" w:rsidRPr="00462E95" w:rsidRDefault="00EF1EEB" w:rsidP="008E6673">
            <w:pPr>
              <w:pStyle w:val="ConsPlusNormal"/>
              <w:jc w:val="center"/>
              <w:rPr>
                <w:sz w:val="12"/>
                <w:szCs w:val="12"/>
              </w:rPr>
            </w:pPr>
            <w:r w:rsidRPr="00462E9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получателя, осуществляющего операции со средствами во временном распоряжении</w:t>
            </w:r>
          </w:p>
        </w:tc>
        <w:tc>
          <w:tcPr>
            <w:tcW w:w="850" w:type="dxa"/>
            <w:gridSpan w:val="2"/>
            <w:vMerge/>
          </w:tcPr>
          <w:p w:rsidR="00EF1EEB" w:rsidRPr="00462E95" w:rsidRDefault="00EF1EEB" w:rsidP="008E6673">
            <w:pPr>
              <w:rPr>
                <w:sz w:val="12"/>
                <w:szCs w:val="12"/>
              </w:rPr>
            </w:pPr>
          </w:p>
        </w:tc>
        <w:tc>
          <w:tcPr>
            <w:tcW w:w="710" w:type="dxa"/>
            <w:vMerge/>
          </w:tcPr>
          <w:p w:rsidR="00EF1EEB" w:rsidRPr="00462E95" w:rsidRDefault="00EF1EEB" w:rsidP="008E6673">
            <w:pPr>
              <w:rPr>
                <w:sz w:val="12"/>
                <w:szCs w:val="12"/>
              </w:rPr>
            </w:pPr>
          </w:p>
        </w:tc>
      </w:tr>
      <w:tr w:rsidR="00462E95" w:rsidRPr="00462E95" w:rsidTr="008E6673">
        <w:trPr>
          <w:trHeight w:val="509"/>
        </w:trPr>
        <w:tc>
          <w:tcPr>
            <w:tcW w:w="488"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val="restart"/>
          </w:tcPr>
          <w:p w:rsidR="00EF1EEB" w:rsidRPr="00462E95" w:rsidRDefault="00EF1EEB" w:rsidP="008E6673">
            <w:pPr>
              <w:pStyle w:val="ConsPlusNormal"/>
              <w:jc w:val="center"/>
              <w:rPr>
                <w:sz w:val="12"/>
                <w:szCs w:val="12"/>
              </w:rPr>
            </w:pPr>
            <w:r w:rsidRPr="00462E95">
              <w:rPr>
                <w:sz w:val="12"/>
                <w:szCs w:val="12"/>
              </w:rPr>
              <w:t>полное</w:t>
            </w:r>
          </w:p>
        </w:tc>
        <w:tc>
          <w:tcPr>
            <w:tcW w:w="567" w:type="dxa"/>
            <w:vMerge w:val="restart"/>
          </w:tcPr>
          <w:p w:rsidR="00EF1EEB" w:rsidRPr="00462E95" w:rsidRDefault="00EF1EEB" w:rsidP="008E6673">
            <w:pPr>
              <w:pStyle w:val="ConsPlusNormal"/>
              <w:jc w:val="center"/>
              <w:rPr>
                <w:sz w:val="12"/>
                <w:szCs w:val="12"/>
              </w:rPr>
            </w:pPr>
            <w:r w:rsidRPr="00462E95">
              <w:rPr>
                <w:sz w:val="12"/>
                <w:szCs w:val="12"/>
              </w:rPr>
              <w:t>сокращенное</w:t>
            </w: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16" w:type="dxa"/>
            <w:vMerge/>
          </w:tcPr>
          <w:p w:rsidR="00EF1EEB" w:rsidRPr="00462E95" w:rsidRDefault="00EF1EEB" w:rsidP="008E6673">
            <w:pPr>
              <w:rPr>
                <w:sz w:val="12"/>
                <w:szCs w:val="12"/>
              </w:rPr>
            </w:pPr>
          </w:p>
        </w:tc>
        <w:tc>
          <w:tcPr>
            <w:tcW w:w="759" w:type="dxa"/>
            <w:vMerge/>
          </w:tcPr>
          <w:p w:rsidR="00EF1EEB" w:rsidRPr="00462E95" w:rsidRDefault="00EF1EEB" w:rsidP="008E6673">
            <w:pPr>
              <w:rPr>
                <w:sz w:val="12"/>
                <w:szCs w:val="12"/>
              </w:rPr>
            </w:pPr>
          </w:p>
        </w:tc>
        <w:tc>
          <w:tcPr>
            <w:tcW w:w="426"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16"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851"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75"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850" w:type="dxa"/>
            <w:gridSpan w:val="2"/>
            <w:vMerge/>
          </w:tcPr>
          <w:p w:rsidR="00EF1EEB" w:rsidRPr="00462E95" w:rsidRDefault="00EF1EEB" w:rsidP="008E6673">
            <w:pPr>
              <w:rPr>
                <w:sz w:val="12"/>
                <w:szCs w:val="12"/>
              </w:rPr>
            </w:pPr>
          </w:p>
        </w:tc>
        <w:tc>
          <w:tcPr>
            <w:tcW w:w="710" w:type="dxa"/>
            <w:vMerge/>
          </w:tcPr>
          <w:p w:rsidR="00EF1EEB" w:rsidRPr="00462E95" w:rsidRDefault="00EF1EEB" w:rsidP="008E6673">
            <w:pPr>
              <w:rPr>
                <w:sz w:val="12"/>
                <w:szCs w:val="12"/>
              </w:rPr>
            </w:pPr>
          </w:p>
        </w:tc>
      </w:tr>
      <w:tr w:rsidR="00462E95" w:rsidRPr="00462E95" w:rsidTr="008E6673">
        <w:tc>
          <w:tcPr>
            <w:tcW w:w="488"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16" w:type="dxa"/>
            <w:vMerge/>
          </w:tcPr>
          <w:p w:rsidR="00EF1EEB" w:rsidRPr="00462E95" w:rsidRDefault="00EF1EEB" w:rsidP="008E6673">
            <w:pPr>
              <w:rPr>
                <w:sz w:val="12"/>
                <w:szCs w:val="12"/>
              </w:rPr>
            </w:pPr>
          </w:p>
        </w:tc>
        <w:tc>
          <w:tcPr>
            <w:tcW w:w="759" w:type="dxa"/>
            <w:vMerge/>
          </w:tcPr>
          <w:p w:rsidR="00EF1EEB" w:rsidRPr="00462E95" w:rsidRDefault="00EF1EEB" w:rsidP="008E6673">
            <w:pPr>
              <w:rPr>
                <w:sz w:val="12"/>
                <w:szCs w:val="12"/>
              </w:rPr>
            </w:pPr>
          </w:p>
        </w:tc>
        <w:tc>
          <w:tcPr>
            <w:tcW w:w="426"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516" w:type="dxa"/>
            <w:vMerge/>
          </w:tcPr>
          <w:p w:rsidR="00EF1EEB" w:rsidRPr="00462E95" w:rsidRDefault="00EF1EEB" w:rsidP="008E6673">
            <w:pPr>
              <w:rPr>
                <w:sz w:val="12"/>
                <w:szCs w:val="12"/>
              </w:rPr>
            </w:pPr>
          </w:p>
        </w:tc>
        <w:tc>
          <w:tcPr>
            <w:tcW w:w="425" w:type="dxa"/>
            <w:vMerge/>
          </w:tcPr>
          <w:p w:rsidR="00EF1EEB" w:rsidRPr="00462E95" w:rsidRDefault="00EF1EEB" w:rsidP="008E6673">
            <w:pPr>
              <w:rPr>
                <w:sz w:val="12"/>
                <w:szCs w:val="12"/>
              </w:rPr>
            </w:pPr>
          </w:p>
        </w:tc>
        <w:tc>
          <w:tcPr>
            <w:tcW w:w="709" w:type="dxa"/>
            <w:vMerge/>
          </w:tcPr>
          <w:p w:rsidR="00EF1EEB" w:rsidRPr="00462E95" w:rsidRDefault="00EF1EEB" w:rsidP="008E6673">
            <w:pPr>
              <w:rPr>
                <w:sz w:val="12"/>
                <w:szCs w:val="12"/>
              </w:rPr>
            </w:pPr>
          </w:p>
        </w:tc>
        <w:tc>
          <w:tcPr>
            <w:tcW w:w="851"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75" w:type="dxa"/>
            <w:vMerge/>
          </w:tcPr>
          <w:p w:rsidR="00EF1EEB" w:rsidRPr="00462E95" w:rsidRDefault="00EF1EEB" w:rsidP="008E6673">
            <w:pPr>
              <w:rPr>
                <w:sz w:val="12"/>
                <w:szCs w:val="12"/>
              </w:rPr>
            </w:pPr>
          </w:p>
        </w:tc>
        <w:tc>
          <w:tcPr>
            <w:tcW w:w="567" w:type="dxa"/>
            <w:vMerge/>
          </w:tcPr>
          <w:p w:rsidR="00EF1EEB" w:rsidRPr="00462E95" w:rsidRDefault="00EF1EEB" w:rsidP="008E6673">
            <w:pPr>
              <w:rPr>
                <w:sz w:val="12"/>
                <w:szCs w:val="12"/>
              </w:rPr>
            </w:pPr>
          </w:p>
        </w:tc>
        <w:tc>
          <w:tcPr>
            <w:tcW w:w="425" w:type="dxa"/>
          </w:tcPr>
          <w:p w:rsidR="00EF1EEB" w:rsidRPr="00462E95" w:rsidRDefault="00EF1EEB" w:rsidP="008E6673">
            <w:pPr>
              <w:pStyle w:val="ConsPlusNormal"/>
              <w:jc w:val="center"/>
              <w:rPr>
                <w:sz w:val="12"/>
                <w:szCs w:val="12"/>
              </w:rPr>
            </w:pPr>
            <w:r w:rsidRPr="00462E95">
              <w:rPr>
                <w:sz w:val="12"/>
                <w:szCs w:val="12"/>
              </w:rPr>
              <w:t>номер</w:t>
            </w:r>
          </w:p>
        </w:tc>
        <w:tc>
          <w:tcPr>
            <w:tcW w:w="425" w:type="dxa"/>
          </w:tcPr>
          <w:p w:rsidR="00EF1EEB" w:rsidRPr="00462E95" w:rsidRDefault="00EF1EEB" w:rsidP="008E6673">
            <w:pPr>
              <w:pStyle w:val="ConsPlusNormal"/>
              <w:jc w:val="center"/>
              <w:rPr>
                <w:sz w:val="12"/>
                <w:szCs w:val="12"/>
              </w:rPr>
            </w:pPr>
            <w:r w:rsidRPr="00462E95">
              <w:rPr>
                <w:sz w:val="12"/>
                <w:szCs w:val="12"/>
              </w:rPr>
              <w:t>дата</w:t>
            </w:r>
          </w:p>
        </w:tc>
        <w:tc>
          <w:tcPr>
            <w:tcW w:w="710" w:type="dxa"/>
            <w:vMerge/>
          </w:tcPr>
          <w:p w:rsidR="00EF1EEB" w:rsidRPr="00462E95" w:rsidRDefault="00EF1EEB" w:rsidP="008E6673">
            <w:pPr>
              <w:rPr>
                <w:sz w:val="12"/>
                <w:szCs w:val="12"/>
              </w:rPr>
            </w:pPr>
          </w:p>
        </w:tc>
      </w:tr>
      <w:tr w:rsidR="00462E95" w:rsidRPr="00462E95" w:rsidTr="008E6673">
        <w:tc>
          <w:tcPr>
            <w:tcW w:w="488" w:type="dxa"/>
          </w:tcPr>
          <w:p w:rsidR="00EF1EEB" w:rsidRPr="00462E95" w:rsidRDefault="00EF1EEB" w:rsidP="008E6673">
            <w:pPr>
              <w:pStyle w:val="ConsPlusNormal"/>
              <w:jc w:val="center"/>
              <w:rPr>
                <w:sz w:val="12"/>
                <w:szCs w:val="12"/>
              </w:rPr>
            </w:pPr>
            <w:bookmarkStart w:id="46" w:name="P1191"/>
            <w:bookmarkEnd w:id="46"/>
            <w:r w:rsidRPr="00462E95">
              <w:rPr>
                <w:sz w:val="12"/>
                <w:szCs w:val="12"/>
              </w:rPr>
              <w:t>1</w:t>
            </w:r>
          </w:p>
        </w:tc>
        <w:tc>
          <w:tcPr>
            <w:tcW w:w="567" w:type="dxa"/>
          </w:tcPr>
          <w:p w:rsidR="00EF1EEB" w:rsidRPr="00462E95" w:rsidRDefault="00EF1EEB" w:rsidP="008E6673">
            <w:pPr>
              <w:pStyle w:val="ConsPlusNormal"/>
              <w:jc w:val="center"/>
              <w:rPr>
                <w:sz w:val="12"/>
                <w:szCs w:val="12"/>
              </w:rPr>
            </w:pPr>
            <w:r w:rsidRPr="00462E95">
              <w:rPr>
                <w:sz w:val="12"/>
                <w:szCs w:val="12"/>
              </w:rPr>
              <w:t>2</w:t>
            </w:r>
          </w:p>
        </w:tc>
        <w:tc>
          <w:tcPr>
            <w:tcW w:w="567" w:type="dxa"/>
          </w:tcPr>
          <w:p w:rsidR="00EF1EEB" w:rsidRPr="00462E95" w:rsidRDefault="00EF1EEB" w:rsidP="008E6673">
            <w:pPr>
              <w:pStyle w:val="ConsPlusNormal"/>
              <w:jc w:val="center"/>
              <w:rPr>
                <w:sz w:val="12"/>
                <w:szCs w:val="12"/>
              </w:rPr>
            </w:pPr>
            <w:r w:rsidRPr="00462E95">
              <w:rPr>
                <w:sz w:val="12"/>
                <w:szCs w:val="12"/>
              </w:rPr>
              <w:t>3</w:t>
            </w:r>
          </w:p>
        </w:tc>
        <w:tc>
          <w:tcPr>
            <w:tcW w:w="567" w:type="dxa"/>
          </w:tcPr>
          <w:p w:rsidR="00EF1EEB" w:rsidRPr="00462E95" w:rsidRDefault="00EF1EEB" w:rsidP="008E6673">
            <w:pPr>
              <w:pStyle w:val="ConsPlusNormal"/>
              <w:jc w:val="center"/>
              <w:rPr>
                <w:sz w:val="12"/>
                <w:szCs w:val="12"/>
              </w:rPr>
            </w:pPr>
            <w:r w:rsidRPr="00462E95">
              <w:rPr>
                <w:sz w:val="12"/>
                <w:szCs w:val="12"/>
              </w:rPr>
              <w:t>4</w:t>
            </w:r>
          </w:p>
        </w:tc>
        <w:tc>
          <w:tcPr>
            <w:tcW w:w="567" w:type="dxa"/>
          </w:tcPr>
          <w:p w:rsidR="00EF1EEB" w:rsidRPr="00462E95" w:rsidRDefault="00EF1EEB" w:rsidP="008E6673">
            <w:pPr>
              <w:pStyle w:val="ConsPlusNormal"/>
              <w:jc w:val="center"/>
              <w:rPr>
                <w:sz w:val="12"/>
                <w:szCs w:val="12"/>
              </w:rPr>
            </w:pPr>
            <w:r w:rsidRPr="00462E95">
              <w:rPr>
                <w:sz w:val="12"/>
                <w:szCs w:val="12"/>
              </w:rPr>
              <w:t>5</w:t>
            </w:r>
          </w:p>
        </w:tc>
        <w:tc>
          <w:tcPr>
            <w:tcW w:w="567" w:type="dxa"/>
          </w:tcPr>
          <w:p w:rsidR="00EF1EEB" w:rsidRPr="00462E95" w:rsidRDefault="00EF1EEB" w:rsidP="008E6673">
            <w:pPr>
              <w:pStyle w:val="ConsPlusNormal"/>
              <w:jc w:val="center"/>
              <w:rPr>
                <w:sz w:val="12"/>
                <w:szCs w:val="12"/>
              </w:rPr>
            </w:pPr>
            <w:r w:rsidRPr="00462E95">
              <w:rPr>
                <w:sz w:val="12"/>
                <w:szCs w:val="12"/>
              </w:rPr>
              <w:t>6</w:t>
            </w:r>
          </w:p>
        </w:tc>
        <w:tc>
          <w:tcPr>
            <w:tcW w:w="516" w:type="dxa"/>
          </w:tcPr>
          <w:p w:rsidR="00EF1EEB" w:rsidRPr="00462E95" w:rsidRDefault="00EF1EEB" w:rsidP="008E6673">
            <w:pPr>
              <w:pStyle w:val="ConsPlusNormal"/>
              <w:jc w:val="center"/>
              <w:rPr>
                <w:sz w:val="12"/>
                <w:szCs w:val="12"/>
              </w:rPr>
            </w:pPr>
            <w:r w:rsidRPr="00462E95">
              <w:rPr>
                <w:sz w:val="12"/>
                <w:szCs w:val="12"/>
              </w:rPr>
              <w:t>7</w:t>
            </w:r>
          </w:p>
        </w:tc>
        <w:tc>
          <w:tcPr>
            <w:tcW w:w="759" w:type="dxa"/>
          </w:tcPr>
          <w:p w:rsidR="00EF1EEB" w:rsidRPr="00462E95" w:rsidRDefault="00EF1EEB" w:rsidP="008E6673">
            <w:pPr>
              <w:pStyle w:val="ConsPlusNormal"/>
              <w:jc w:val="center"/>
              <w:rPr>
                <w:sz w:val="12"/>
                <w:szCs w:val="12"/>
              </w:rPr>
            </w:pPr>
            <w:r w:rsidRPr="00462E95">
              <w:rPr>
                <w:sz w:val="12"/>
                <w:szCs w:val="12"/>
              </w:rPr>
              <w:t>8</w:t>
            </w:r>
          </w:p>
        </w:tc>
        <w:tc>
          <w:tcPr>
            <w:tcW w:w="426" w:type="dxa"/>
          </w:tcPr>
          <w:p w:rsidR="00EF1EEB" w:rsidRPr="00462E95" w:rsidRDefault="00EF1EEB" w:rsidP="008E6673">
            <w:pPr>
              <w:pStyle w:val="ConsPlusNormal"/>
              <w:jc w:val="center"/>
              <w:rPr>
                <w:sz w:val="12"/>
                <w:szCs w:val="12"/>
              </w:rPr>
            </w:pPr>
            <w:r w:rsidRPr="00462E95">
              <w:rPr>
                <w:sz w:val="12"/>
                <w:szCs w:val="12"/>
              </w:rPr>
              <w:t>9</w:t>
            </w:r>
          </w:p>
        </w:tc>
        <w:tc>
          <w:tcPr>
            <w:tcW w:w="567" w:type="dxa"/>
          </w:tcPr>
          <w:p w:rsidR="00EF1EEB" w:rsidRPr="00462E95" w:rsidRDefault="00EF1EEB" w:rsidP="008E6673">
            <w:pPr>
              <w:pStyle w:val="ConsPlusNormal"/>
              <w:jc w:val="center"/>
              <w:rPr>
                <w:sz w:val="12"/>
                <w:szCs w:val="12"/>
              </w:rPr>
            </w:pPr>
            <w:r w:rsidRPr="00462E95">
              <w:rPr>
                <w:sz w:val="12"/>
                <w:szCs w:val="12"/>
              </w:rPr>
              <w:t>10</w:t>
            </w:r>
          </w:p>
        </w:tc>
        <w:tc>
          <w:tcPr>
            <w:tcW w:w="516" w:type="dxa"/>
          </w:tcPr>
          <w:p w:rsidR="00EF1EEB" w:rsidRPr="00462E95" w:rsidRDefault="00EF1EEB" w:rsidP="008E6673">
            <w:pPr>
              <w:pStyle w:val="ConsPlusNormal"/>
              <w:jc w:val="center"/>
              <w:rPr>
                <w:sz w:val="12"/>
                <w:szCs w:val="12"/>
              </w:rPr>
            </w:pPr>
            <w:r w:rsidRPr="00462E95">
              <w:rPr>
                <w:sz w:val="12"/>
                <w:szCs w:val="12"/>
              </w:rPr>
              <w:t>11</w:t>
            </w:r>
          </w:p>
        </w:tc>
        <w:tc>
          <w:tcPr>
            <w:tcW w:w="425" w:type="dxa"/>
          </w:tcPr>
          <w:p w:rsidR="00EF1EEB" w:rsidRPr="00462E95" w:rsidRDefault="00EF1EEB" w:rsidP="008E6673">
            <w:pPr>
              <w:pStyle w:val="ConsPlusNormal"/>
              <w:jc w:val="center"/>
              <w:rPr>
                <w:sz w:val="12"/>
                <w:szCs w:val="12"/>
              </w:rPr>
            </w:pPr>
            <w:r w:rsidRPr="00462E95">
              <w:rPr>
                <w:sz w:val="12"/>
                <w:szCs w:val="12"/>
              </w:rPr>
              <w:t>12</w:t>
            </w:r>
          </w:p>
        </w:tc>
        <w:tc>
          <w:tcPr>
            <w:tcW w:w="709" w:type="dxa"/>
          </w:tcPr>
          <w:p w:rsidR="00EF1EEB" w:rsidRPr="00462E95" w:rsidRDefault="00EF1EEB" w:rsidP="008E6673">
            <w:pPr>
              <w:pStyle w:val="ConsPlusNormal"/>
              <w:jc w:val="center"/>
              <w:rPr>
                <w:sz w:val="12"/>
                <w:szCs w:val="12"/>
              </w:rPr>
            </w:pPr>
            <w:r w:rsidRPr="00462E95">
              <w:rPr>
                <w:sz w:val="12"/>
                <w:szCs w:val="12"/>
              </w:rPr>
              <w:t>13</w:t>
            </w:r>
          </w:p>
        </w:tc>
        <w:tc>
          <w:tcPr>
            <w:tcW w:w="851" w:type="dxa"/>
          </w:tcPr>
          <w:p w:rsidR="00EF1EEB" w:rsidRPr="00462E95" w:rsidRDefault="00EF1EEB" w:rsidP="008E6673">
            <w:pPr>
              <w:pStyle w:val="ConsPlusNormal"/>
              <w:jc w:val="center"/>
              <w:rPr>
                <w:sz w:val="12"/>
                <w:szCs w:val="12"/>
              </w:rPr>
            </w:pPr>
            <w:r w:rsidRPr="00462E95">
              <w:rPr>
                <w:sz w:val="12"/>
                <w:szCs w:val="12"/>
              </w:rPr>
              <w:t>14</w:t>
            </w:r>
          </w:p>
        </w:tc>
        <w:tc>
          <w:tcPr>
            <w:tcW w:w="567" w:type="dxa"/>
          </w:tcPr>
          <w:p w:rsidR="00EF1EEB" w:rsidRPr="00462E95" w:rsidRDefault="00EF1EEB" w:rsidP="008E6673">
            <w:pPr>
              <w:pStyle w:val="ConsPlusNormal"/>
              <w:jc w:val="center"/>
              <w:rPr>
                <w:sz w:val="12"/>
                <w:szCs w:val="12"/>
              </w:rPr>
            </w:pPr>
            <w:r w:rsidRPr="00462E95">
              <w:rPr>
                <w:sz w:val="12"/>
                <w:szCs w:val="12"/>
              </w:rPr>
              <w:t>15</w:t>
            </w:r>
          </w:p>
        </w:tc>
        <w:tc>
          <w:tcPr>
            <w:tcW w:w="475" w:type="dxa"/>
          </w:tcPr>
          <w:p w:rsidR="00EF1EEB" w:rsidRPr="00462E95" w:rsidRDefault="00EF1EEB" w:rsidP="008E6673">
            <w:pPr>
              <w:pStyle w:val="ConsPlusNormal"/>
              <w:jc w:val="center"/>
              <w:rPr>
                <w:sz w:val="12"/>
                <w:szCs w:val="12"/>
              </w:rPr>
            </w:pPr>
            <w:r w:rsidRPr="00462E95">
              <w:rPr>
                <w:sz w:val="12"/>
                <w:szCs w:val="12"/>
              </w:rPr>
              <w:t>16</w:t>
            </w:r>
          </w:p>
        </w:tc>
        <w:tc>
          <w:tcPr>
            <w:tcW w:w="567" w:type="dxa"/>
          </w:tcPr>
          <w:p w:rsidR="00EF1EEB" w:rsidRPr="00462E95" w:rsidRDefault="00EF1EEB" w:rsidP="008E6673">
            <w:pPr>
              <w:pStyle w:val="ConsPlusNormal"/>
              <w:jc w:val="center"/>
              <w:rPr>
                <w:sz w:val="12"/>
                <w:szCs w:val="12"/>
              </w:rPr>
            </w:pPr>
            <w:r w:rsidRPr="00462E95">
              <w:rPr>
                <w:sz w:val="12"/>
                <w:szCs w:val="12"/>
              </w:rPr>
              <w:t>17</w:t>
            </w:r>
          </w:p>
        </w:tc>
        <w:tc>
          <w:tcPr>
            <w:tcW w:w="425" w:type="dxa"/>
          </w:tcPr>
          <w:p w:rsidR="00EF1EEB" w:rsidRPr="00462E95" w:rsidRDefault="00EF1EEB" w:rsidP="008E6673">
            <w:pPr>
              <w:pStyle w:val="ConsPlusNormal"/>
              <w:jc w:val="center"/>
              <w:rPr>
                <w:sz w:val="12"/>
                <w:szCs w:val="12"/>
              </w:rPr>
            </w:pPr>
            <w:r w:rsidRPr="00462E95">
              <w:rPr>
                <w:sz w:val="12"/>
                <w:szCs w:val="12"/>
              </w:rPr>
              <w:t>18</w:t>
            </w:r>
          </w:p>
        </w:tc>
        <w:tc>
          <w:tcPr>
            <w:tcW w:w="425" w:type="dxa"/>
          </w:tcPr>
          <w:p w:rsidR="00EF1EEB" w:rsidRPr="00462E95" w:rsidRDefault="00EF1EEB" w:rsidP="008E6673">
            <w:pPr>
              <w:pStyle w:val="ConsPlusNormal"/>
              <w:jc w:val="center"/>
              <w:rPr>
                <w:sz w:val="12"/>
                <w:szCs w:val="12"/>
              </w:rPr>
            </w:pPr>
            <w:r w:rsidRPr="00462E95">
              <w:rPr>
                <w:sz w:val="12"/>
                <w:szCs w:val="12"/>
              </w:rPr>
              <w:t>19</w:t>
            </w:r>
          </w:p>
        </w:tc>
        <w:tc>
          <w:tcPr>
            <w:tcW w:w="710" w:type="dxa"/>
          </w:tcPr>
          <w:p w:rsidR="00EF1EEB" w:rsidRPr="00462E95" w:rsidRDefault="00EF1EEB" w:rsidP="008E6673">
            <w:pPr>
              <w:pStyle w:val="ConsPlusNormal"/>
              <w:jc w:val="center"/>
              <w:rPr>
                <w:sz w:val="12"/>
                <w:szCs w:val="12"/>
              </w:rPr>
            </w:pPr>
            <w:r w:rsidRPr="00462E95">
              <w:rPr>
                <w:sz w:val="12"/>
                <w:szCs w:val="12"/>
              </w:rPr>
              <w:t>20</w:t>
            </w: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r w:rsidR="00462E95" w:rsidRPr="00462E95" w:rsidTr="008E6673">
        <w:tc>
          <w:tcPr>
            <w:tcW w:w="488"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759" w:type="dxa"/>
          </w:tcPr>
          <w:p w:rsidR="00EF1EEB" w:rsidRPr="00462E95" w:rsidRDefault="00EF1EEB" w:rsidP="008E6673">
            <w:pPr>
              <w:pStyle w:val="ConsPlusNormal"/>
              <w:rPr>
                <w:sz w:val="12"/>
                <w:szCs w:val="12"/>
              </w:rPr>
            </w:pPr>
          </w:p>
        </w:tc>
        <w:tc>
          <w:tcPr>
            <w:tcW w:w="426"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516"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09" w:type="dxa"/>
          </w:tcPr>
          <w:p w:rsidR="00EF1EEB" w:rsidRPr="00462E95" w:rsidRDefault="00EF1EEB" w:rsidP="008E6673">
            <w:pPr>
              <w:pStyle w:val="ConsPlusNormal"/>
              <w:rPr>
                <w:sz w:val="12"/>
                <w:szCs w:val="12"/>
              </w:rPr>
            </w:pPr>
          </w:p>
        </w:tc>
        <w:tc>
          <w:tcPr>
            <w:tcW w:w="851"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75" w:type="dxa"/>
          </w:tcPr>
          <w:p w:rsidR="00EF1EEB" w:rsidRPr="00462E95" w:rsidRDefault="00EF1EEB" w:rsidP="008E6673">
            <w:pPr>
              <w:pStyle w:val="ConsPlusNormal"/>
              <w:rPr>
                <w:sz w:val="12"/>
                <w:szCs w:val="12"/>
              </w:rPr>
            </w:pPr>
          </w:p>
        </w:tc>
        <w:tc>
          <w:tcPr>
            <w:tcW w:w="567"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425" w:type="dxa"/>
          </w:tcPr>
          <w:p w:rsidR="00EF1EEB" w:rsidRPr="00462E95" w:rsidRDefault="00EF1EEB" w:rsidP="008E6673">
            <w:pPr>
              <w:pStyle w:val="ConsPlusNormal"/>
              <w:rPr>
                <w:sz w:val="12"/>
                <w:szCs w:val="12"/>
              </w:rPr>
            </w:pPr>
          </w:p>
        </w:tc>
        <w:tc>
          <w:tcPr>
            <w:tcW w:w="710" w:type="dxa"/>
          </w:tcPr>
          <w:p w:rsidR="00EF1EEB" w:rsidRPr="00462E95" w:rsidRDefault="00EF1EEB" w:rsidP="008E6673">
            <w:pPr>
              <w:pStyle w:val="ConsPlusNormal"/>
              <w:rPr>
                <w:sz w:val="12"/>
                <w:szCs w:val="12"/>
              </w:rPr>
            </w:pPr>
          </w:p>
        </w:tc>
      </w:tr>
    </w:tbl>
    <w:p w:rsidR="00EF1EEB" w:rsidRPr="00462E95" w:rsidRDefault="00EF1EEB" w:rsidP="00EF1EEB">
      <w:pPr>
        <w:pStyle w:val="ConsPlusNonformat"/>
        <w:jc w:val="both"/>
        <w:rPr>
          <w:sz w:val="12"/>
          <w:szCs w:val="12"/>
        </w:rPr>
      </w:pPr>
      <w:r w:rsidRPr="00462E9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EF1EEB" w:rsidRPr="00462E95" w:rsidRDefault="00EF1EEB" w:rsidP="00EF1EEB">
      <w:pPr>
        <w:pStyle w:val="ConsPlusNonformat"/>
        <w:jc w:val="both"/>
        <w:rPr>
          <w:sz w:val="12"/>
          <w:szCs w:val="12"/>
        </w:rPr>
      </w:pPr>
      <w:r w:rsidRPr="00462E95">
        <w:rPr>
          <w:sz w:val="12"/>
          <w:szCs w:val="12"/>
        </w:rPr>
        <w:t>"Номер страницы" и "Всего страниц" можно опустить.</w:t>
      </w:r>
    </w:p>
    <w:p w:rsidR="00EF1EEB" w:rsidRPr="00462E95" w:rsidRDefault="00EF1EEB" w:rsidP="00EF1EEB">
      <w:pPr>
        <w:pStyle w:val="ConsPlusNonformat"/>
        <w:jc w:val="both"/>
        <w:rPr>
          <w:sz w:val="12"/>
          <w:szCs w:val="12"/>
        </w:rPr>
      </w:pPr>
      <w:bookmarkStart w:id="47" w:name="P1454"/>
      <w:bookmarkEnd w:id="47"/>
      <w:r w:rsidRPr="00462E95">
        <w:rPr>
          <w:sz w:val="12"/>
          <w:szCs w:val="12"/>
        </w:rPr>
        <w:t xml:space="preserve">Ответственный исполнитель ____________ __________ _____________________ ___________                                                                                  </w:t>
      </w:r>
    </w:p>
    <w:p w:rsidR="00EF1EEB" w:rsidRPr="00462E95" w:rsidRDefault="00EF1EEB" w:rsidP="00EF1EEB">
      <w:pPr>
        <w:pStyle w:val="ConsPlusNonformat"/>
        <w:jc w:val="both"/>
        <w:rPr>
          <w:sz w:val="12"/>
          <w:szCs w:val="12"/>
        </w:rPr>
      </w:pPr>
      <w:r w:rsidRPr="00462E95">
        <w:rPr>
          <w:sz w:val="12"/>
          <w:szCs w:val="12"/>
        </w:rPr>
        <w:t xml:space="preserve">                         (должность)   (подпись) (расшифровка подписи)  (телефон)                                                                    </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48" w:name="P1457"/>
      <w:bookmarkEnd w:id="48"/>
      <w:r w:rsidRPr="00462E95">
        <w:rPr>
          <w:sz w:val="12"/>
          <w:szCs w:val="12"/>
        </w:rPr>
        <w:t xml:space="preserve">"____" _______________ 20__ г.                                                                                                                            </w:t>
      </w:r>
    </w:p>
    <w:p w:rsidR="00EF1EEB" w:rsidRPr="00462E95" w:rsidRDefault="00EF1EEB" w:rsidP="00EF1EEB">
      <w:pPr>
        <w:pStyle w:val="ConsPlusNonformat"/>
        <w:jc w:val="both"/>
        <w:rPr>
          <w:sz w:val="12"/>
          <w:szCs w:val="12"/>
        </w:rPr>
      </w:pPr>
    </w:p>
    <w:p w:rsidR="00462E95" w:rsidRPr="00462E95" w:rsidRDefault="00462E95" w:rsidP="00EF1EEB">
      <w:pPr>
        <w:pStyle w:val="ConsPlusNonformat"/>
        <w:jc w:val="both"/>
        <w:rPr>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lastRenderedPageBreak/>
        <w:t>Приложение №  5</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462E95"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EF1EEB" w:rsidRPr="00462E95" w:rsidRDefault="00EF1EEB" w:rsidP="00462E95">
      <w:pPr>
        <w:pStyle w:val="ConsPlusNormal"/>
        <w:rPr>
          <w:sz w:val="12"/>
          <w:szCs w:val="12"/>
        </w:rPr>
      </w:pPr>
    </w:p>
    <w:p w:rsidR="00EF1EEB" w:rsidRPr="00462E95" w:rsidRDefault="00EF1EEB" w:rsidP="00EF1EEB">
      <w:pPr>
        <w:pStyle w:val="ConsPlusNormal"/>
        <w:jc w:val="center"/>
        <w:rPr>
          <w:sz w:val="12"/>
          <w:szCs w:val="12"/>
        </w:rPr>
      </w:pPr>
      <w:bookmarkStart w:id="49" w:name="P1478"/>
      <w:bookmarkEnd w:id="49"/>
      <w:r w:rsidRPr="00462E95">
        <w:rPr>
          <w:sz w:val="12"/>
          <w:szCs w:val="12"/>
        </w:rPr>
        <w:t>ЗАЯВКА N ____________</w:t>
      </w:r>
    </w:p>
    <w:p w:rsidR="00EF1EEB" w:rsidRPr="00462E95" w:rsidRDefault="00EF1EEB" w:rsidP="00EF1EEB">
      <w:pPr>
        <w:pStyle w:val="ConsPlusNormal"/>
        <w:jc w:val="center"/>
        <w:rPr>
          <w:sz w:val="12"/>
          <w:szCs w:val="12"/>
        </w:rPr>
      </w:pPr>
      <w:r w:rsidRPr="00462E95">
        <w:rPr>
          <w:sz w:val="12"/>
          <w:szCs w:val="12"/>
        </w:rPr>
        <w:t>НА ИСКЛЮЧЕНИЕ РЕКВИЗИТОВ УЧАСТНИКОВ БЮДЖЕТНОГО ПРОЦЕССА</w:t>
      </w:r>
    </w:p>
    <w:p w:rsidR="00EF1EEB" w:rsidRPr="00462E95" w:rsidRDefault="00EF1EEB" w:rsidP="00EF1EEB">
      <w:pPr>
        <w:pStyle w:val="ConsPlusNormal"/>
        <w:jc w:val="center"/>
        <w:rPr>
          <w:sz w:val="12"/>
          <w:szCs w:val="12"/>
        </w:rPr>
      </w:pPr>
      <w:r w:rsidRPr="00462E95">
        <w:rPr>
          <w:sz w:val="12"/>
          <w:szCs w:val="12"/>
        </w:rPr>
        <w:t>ИЗ СВОДНОГО РЕЕСТРА ГЛАВНЫХ РАСПОРЯДИТЕЛЕЙ, РАСПОРЯДИТЕЛЕЙ</w:t>
      </w:r>
    </w:p>
    <w:p w:rsidR="00EF1EEB" w:rsidRPr="00462E95" w:rsidRDefault="00EF1EEB" w:rsidP="00EF1EEB">
      <w:pPr>
        <w:pStyle w:val="ConsPlusNormal"/>
        <w:jc w:val="center"/>
        <w:rPr>
          <w:sz w:val="12"/>
          <w:szCs w:val="12"/>
        </w:rPr>
      </w:pPr>
      <w:r w:rsidRPr="00462E95">
        <w:rPr>
          <w:sz w:val="12"/>
          <w:szCs w:val="12"/>
        </w:rPr>
        <w:t xml:space="preserve">И ПОЛУЧАТЕЛЕЙ СРЕДСТВ 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r w:rsidRPr="00462E95">
        <w:rPr>
          <w:sz w:val="12"/>
          <w:szCs w:val="12"/>
        </w:rPr>
        <w:t xml:space="preserve"> МУНИЦИПАЛЬНОГО РАЙОНА БУРАЕВСКИЙ РАЙОНРЕСПУБЛИКИ БАШКОРТОСТАН,</w:t>
      </w:r>
    </w:p>
    <w:p w:rsidR="00EF1EEB" w:rsidRPr="00462E95" w:rsidRDefault="00EF1EEB" w:rsidP="00EF1EEB">
      <w:pPr>
        <w:pStyle w:val="ConsPlusNormal"/>
        <w:jc w:val="center"/>
        <w:rPr>
          <w:sz w:val="12"/>
          <w:szCs w:val="12"/>
        </w:rPr>
      </w:pPr>
      <w:r w:rsidRPr="00462E95">
        <w:rPr>
          <w:sz w:val="12"/>
          <w:szCs w:val="12"/>
        </w:rPr>
        <w:t xml:space="preserve">ГЛАВНЫХ АДМИНИСТРАТОРОВ И АДМИНИСТРАТОРОВ ДОХОДОВ БЮДЖЕТ БЮДЖЕТА СЕЛЬСКОГО ПОСЕЛЕНИЯ </w:t>
      </w:r>
      <w:r w:rsidR="008E6673" w:rsidRPr="00462E95">
        <w:rPr>
          <w:sz w:val="12"/>
          <w:szCs w:val="12"/>
        </w:rPr>
        <w:t>БАДРАКОВСКИЙ</w:t>
      </w:r>
      <w:r w:rsidRPr="00462E95">
        <w:rPr>
          <w:sz w:val="12"/>
          <w:szCs w:val="12"/>
        </w:rPr>
        <w:t xml:space="preserve"> АМУНИЦИПАЛЬНОГО РАЙОНА БУРАЕВСКИЙ РАЙОН</w:t>
      </w:r>
    </w:p>
    <w:p w:rsidR="00EF1EEB" w:rsidRPr="00462E95" w:rsidRDefault="00EF1EEB" w:rsidP="00EF1EEB">
      <w:pPr>
        <w:pStyle w:val="ConsPlusNormal"/>
        <w:jc w:val="center"/>
        <w:rPr>
          <w:sz w:val="12"/>
          <w:szCs w:val="12"/>
        </w:rPr>
      </w:pPr>
      <w:r w:rsidRPr="00462E95">
        <w:rPr>
          <w:sz w:val="12"/>
          <w:szCs w:val="12"/>
        </w:rPr>
        <w:t>РЕСПУБЛИКИ БАШКОРТОСТАН, ГЛАВНЫХ АДМИНИСТРАТОРОВ И</w:t>
      </w:r>
    </w:p>
    <w:p w:rsidR="00EF1EEB" w:rsidRPr="00462E95" w:rsidRDefault="00EF1EEB" w:rsidP="00EF1EEB">
      <w:pPr>
        <w:pStyle w:val="ConsPlusNormal"/>
        <w:jc w:val="center"/>
        <w:rPr>
          <w:sz w:val="12"/>
          <w:szCs w:val="12"/>
        </w:rPr>
      </w:pPr>
      <w:r w:rsidRPr="00462E95">
        <w:rPr>
          <w:sz w:val="12"/>
          <w:szCs w:val="12"/>
        </w:rPr>
        <w:t>АДМИНИСТРАТОРОВ ИСТОЧНИКОВ ФИНАНСИРОВАНИЯ ДЕФИЦИТА</w:t>
      </w:r>
    </w:p>
    <w:p w:rsidR="00EF1EEB" w:rsidRPr="00462E95" w:rsidRDefault="00EF1EEB" w:rsidP="00EF1EEB">
      <w:pPr>
        <w:pStyle w:val="ConsPlusNormal"/>
        <w:jc w:val="center"/>
        <w:rPr>
          <w:sz w:val="12"/>
          <w:szCs w:val="12"/>
        </w:rPr>
      </w:pPr>
      <w:r w:rsidRPr="00462E95">
        <w:rPr>
          <w:sz w:val="12"/>
          <w:szCs w:val="12"/>
        </w:rPr>
        <w:t xml:space="preserve">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r w:rsidRPr="00462E95">
        <w:rPr>
          <w:sz w:val="12"/>
          <w:szCs w:val="12"/>
        </w:rPr>
        <w:t xml:space="preserve"> МУНИЦИПАЛЬНОГО РАЙОНА БУРАЕВСКИЙ РАЙОНРЕСПУБЛИКИ БАШКОРТОСТАН</w:t>
      </w:r>
    </w:p>
    <w:p w:rsidR="00EF1EEB" w:rsidRPr="00462E95" w:rsidRDefault="00EF1EEB" w:rsidP="00EF1EEB">
      <w:pPr>
        <w:pStyle w:val="ConsPlusNormal"/>
        <w:jc w:val="center"/>
        <w:rPr>
          <w:sz w:val="12"/>
          <w:szCs w:val="12"/>
        </w:rPr>
      </w:pPr>
      <w:r w:rsidRPr="00462E95">
        <w:rPr>
          <w:sz w:val="12"/>
          <w:szCs w:val="12"/>
        </w:rPr>
        <w:t>от "___" ____________ 20__ г.</w:t>
      </w:r>
    </w:p>
    <w:p w:rsidR="00EF1EEB" w:rsidRPr="00462E95" w:rsidRDefault="00EF1EEB" w:rsidP="00EF1EEB">
      <w:pPr>
        <w:pStyle w:val="ConsPlusNormal"/>
        <w:jc w:val="both"/>
        <w:rPr>
          <w:sz w:val="12"/>
          <w:szCs w:val="12"/>
        </w:rPr>
      </w:pP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    КОДЫ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50" w:name="P1491"/>
      <w:bookmarkEnd w:id="50"/>
      <w:r w:rsidRPr="00462E95">
        <w:rPr>
          <w:sz w:val="12"/>
          <w:szCs w:val="12"/>
        </w:rPr>
        <w:t xml:space="preserve">                                                         Дата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           │</w:t>
      </w:r>
    </w:p>
    <w:p w:rsidR="00EF1EEB" w:rsidRPr="00462E95" w:rsidRDefault="00EF1EEB" w:rsidP="00EF1EEB">
      <w:pPr>
        <w:pStyle w:val="ConsPlusNonformat"/>
        <w:jc w:val="both"/>
        <w:rPr>
          <w:sz w:val="12"/>
          <w:szCs w:val="12"/>
        </w:rPr>
      </w:pPr>
      <w:bookmarkStart w:id="51" w:name="P1494"/>
      <w:bookmarkEnd w:id="51"/>
      <w:r w:rsidRPr="00462E95">
        <w:rPr>
          <w:sz w:val="12"/>
          <w:szCs w:val="12"/>
        </w:rPr>
        <w:t xml:space="preserve">Наименование участника     ___________________   по </w:t>
      </w:r>
      <w:proofErr w:type="gramStart"/>
      <w:r w:rsidRPr="00462E95">
        <w:rPr>
          <w:sz w:val="12"/>
          <w:szCs w:val="12"/>
        </w:rPr>
        <w:t>Сводному</w:t>
      </w:r>
      <w:proofErr w:type="gramEnd"/>
      <w:r w:rsidRPr="00462E95">
        <w:rPr>
          <w:sz w:val="12"/>
          <w:szCs w:val="12"/>
        </w:rPr>
        <w:t xml:space="preserve">  │           │</w:t>
      </w:r>
    </w:p>
    <w:p w:rsidR="00EF1EEB" w:rsidRPr="00462E95" w:rsidRDefault="00EF1EEB" w:rsidP="00EF1EEB">
      <w:pPr>
        <w:pStyle w:val="ConsPlusNonformat"/>
        <w:jc w:val="both"/>
        <w:rPr>
          <w:sz w:val="12"/>
          <w:szCs w:val="12"/>
        </w:rPr>
      </w:pPr>
      <w:r w:rsidRPr="00462E95">
        <w:rPr>
          <w:sz w:val="12"/>
          <w:szCs w:val="12"/>
        </w:rPr>
        <w:t xml:space="preserve">бюджетного процесса </w:t>
      </w:r>
      <w:hyperlink w:anchor="P1551" w:history="1">
        <w:r w:rsidRPr="00462E95">
          <w:rPr>
            <w:sz w:val="12"/>
            <w:szCs w:val="12"/>
          </w:rPr>
          <w:t>&lt;*&gt;</w:t>
        </w:r>
      </w:hyperlink>
      <w:r w:rsidRPr="00462E95">
        <w:rPr>
          <w:sz w:val="12"/>
          <w:szCs w:val="12"/>
        </w:rPr>
        <w:t xml:space="preserve">                          реестру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52" w:name="P1497"/>
      <w:bookmarkEnd w:id="52"/>
      <w:r w:rsidRPr="00462E95">
        <w:rPr>
          <w:sz w:val="12"/>
          <w:szCs w:val="12"/>
        </w:rPr>
        <w:t>Наименование __________________________________         Глава │           │</w:t>
      </w:r>
    </w:p>
    <w:p w:rsidR="00EF1EEB" w:rsidRPr="00462E95" w:rsidRDefault="00EF1EEB" w:rsidP="00EF1EEB">
      <w:pPr>
        <w:pStyle w:val="ConsPlusNonformat"/>
        <w:jc w:val="both"/>
        <w:rPr>
          <w:sz w:val="12"/>
          <w:szCs w:val="12"/>
        </w:rPr>
      </w:pPr>
      <w:proofErr w:type="gramStart"/>
      <w:r w:rsidRPr="00462E95">
        <w:rPr>
          <w:sz w:val="12"/>
          <w:szCs w:val="12"/>
        </w:rPr>
        <w:t>(главного распорядителя, главного                │           │</w:t>
      </w:r>
      <w:proofErr w:type="gramEnd"/>
    </w:p>
    <w:p w:rsidR="00EF1EEB" w:rsidRPr="00462E95" w:rsidRDefault="00EF1EEB" w:rsidP="00EF1EEB">
      <w:pPr>
        <w:pStyle w:val="ConsPlusNonformat"/>
        <w:jc w:val="both"/>
        <w:rPr>
          <w:sz w:val="12"/>
          <w:szCs w:val="12"/>
        </w:rPr>
      </w:pPr>
      <w:r w:rsidRPr="00462E95">
        <w:rPr>
          <w:sz w:val="12"/>
          <w:szCs w:val="12"/>
        </w:rPr>
        <w:t xml:space="preserve">                  администратора, главного                    └───────────┘</w:t>
      </w:r>
    </w:p>
    <w:p w:rsidR="00EF1EEB" w:rsidRPr="00462E95" w:rsidRDefault="00EF1EEB" w:rsidP="00EF1EEB">
      <w:pPr>
        <w:pStyle w:val="ConsPlusNonformat"/>
        <w:jc w:val="both"/>
        <w:rPr>
          <w:sz w:val="12"/>
          <w:szCs w:val="12"/>
        </w:rPr>
      </w:pPr>
      <w:r w:rsidRPr="00462E95">
        <w:rPr>
          <w:sz w:val="12"/>
          <w:szCs w:val="12"/>
        </w:rPr>
        <w:t xml:space="preserve">                 администратора источников</w:t>
      </w:r>
    </w:p>
    <w:p w:rsidR="00EF1EEB" w:rsidRPr="00462E95" w:rsidRDefault="00EF1EEB" w:rsidP="00EF1EEB">
      <w:pPr>
        <w:pStyle w:val="ConsPlusNonformat"/>
        <w:jc w:val="both"/>
        <w:rPr>
          <w:sz w:val="12"/>
          <w:szCs w:val="12"/>
        </w:rPr>
      </w:pPr>
      <w:r w:rsidRPr="00462E95">
        <w:rPr>
          <w:sz w:val="12"/>
          <w:szCs w:val="12"/>
        </w:rPr>
        <w:t xml:space="preserve">                  финансирования дефицита)</w:t>
      </w:r>
    </w:p>
    <w:p w:rsidR="00EF1EEB" w:rsidRPr="00462E95" w:rsidRDefault="00EF1EEB" w:rsidP="00EF1EEB">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EF1EEB" w:rsidRPr="00462E95" w:rsidTr="008E6673">
        <w:tc>
          <w:tcPr>
            <w:tcW w:w="702" w:type="dxa"/>
          </w:tcPr>
          <w:p w:rsidR="00EF1EEB" w:rsidRPr="00462E95" w:rsidRDefault="00EF1EEB" w:rsidP="008E6673">
            <w:pPr>
              <w:pStyle w:val="ConsPlusNormal"/>
              <w:jc w:val="center"/>
              <w:rPr>
                <w:sz w:val="12"/>
                <w:szCs w:val="12"/>
              </w:rPr>
            </w:pPr>
            <w:r w:rsidRPr="00462E95">
              <w:rPr>
                <w:sz w:val="12"/>
                <w:szCs w:val="12"/>
              </w:rPr>
              <w:t xml:space="preserve">N </w:t>
            </w:r>
            <w:proofErr w:type="gramStart"/>
            <w:r w:rsidRPr="00462E95">
              <w:rPr>
                <w:sz w:val="12"/>
                <w:szCs w:val="12"/>
              </w:rPr>
              <w:t>п</w:t>
            </w:r>
            <w:proofErr w:type="gramEnd"/>
            <w:r w:rsidRPr="00462E95">
              <w:rPr>
                <w:sz w:val="12"/>
                <w:szCs w:val="12"/>
              </w:rPr>
              <w:t>/п</w:t>
            </w:r>
          </w:p>
        </w:tc>
        <w:tc>
          <w:tcPr>
            <w:tcW w:w="1061" w:type="dxa"/>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1134" w:type="dxa"/>
          </w:tcPr>
          <w:p w:rsidR="00EF1EEB" w:rsidRPr="00462E95" w:rsidRDefault="00EF1EEB" w:rsidP="008E6673">
            <w:pPr>
              <w:pStyle w:val="ConsPlusNormal"/>
              <w:jc w:val="center"/>
              <w:rPr>
                <w:sz w:val="12"/>
                <w:szCs w:val="12"/>
              </w:rPr>
            </w:pPr>
            <w:r w:rsidRPr="00462E95">
              <w:rPr>
                <w:sz w:val="12"/>
                <w:szCs w:val="12"/>
              </w:rPr>
              <w:t>полное наименование</w:t>
            </w:r>
          </w:p>
        </w:tc>
        <w:tc>
          <w:tcPr>
            <w:tcW w:w="1418" w:type="dxa"/>
          </w:tcPr>
          <w:p w:rsidR="00EF1EEB" w:rsidRPr="00462E95" w:rsidRDefault="00EF1EEB" w:rsidP="008E6673">
            <w:pPr>
              <w:pStyle w:val="ConsPlusNormal"/>
              <w:jc w:val="center"/>
              <w:rPr>
                <w:sz w:val="12"/>
                <w:szCs w:val="12"/>
              </w:rPr>
            </w:pPr>
            <w:r w:rsidRPr="00462E95">
              <w:rPr>
                <w:sz w:val="12"/>
                <w:szCs w:val="12"/>
              </w:rPr>
              <w:t>Код вышестоящего участника бюджетного процесса по Сводному реестру</w:t>
            </w:r>
          </w:p>
        </w:tc>
        <w:tc>
          <w:tcPr>
            <w:tcW w:w="1276" w:type="dxa"/>
          </w:tcPr>
          <w:p w:rsidR="00EF1EEB" w:rsidRPr="00462E95" w:rsidRDefault="00EF1EEB" w:rsidP="008E6673">
            <w:pPr>
              <w:pStyle w:val="ConsPlusNormal"/>
              <w:jc w:val="center"/>
              <w:rPr>
                <w:sz w:val="12"/>
                <w:szCs w:val="12"/>
              </w:rPr>
            </w:pPr>
            <w:r w:rsidRPr="00462E95">
              <w:rPr>
                <w:sz w:val="12"/>
                <w:szCs w:val="12"/>
              </w:rPr>
              <w:t xml:space="preserve">Основание для </w:t>
            </w:r>
            <w:proofErr w:type="gramStart"/>
            <w:r w:rsidRPr="00462E95">
              <w:rPr>
                <w:sz w:val="12"/>
                <w:szCs w:val="12"/>
              </w:rPr>
              <w:t>аннулировании</w:t>
            </w:r>
            <w:proofErr w:type="gramEnd"/>
            <w:r w:rsidRPr="00462E95">
              <w:rPr>
                <w:sz w:val="12"/>
                <w:szCs w:val="12"/>
              </w:rPr>
              <w:t xml:space="preserve"> Заявки</w:t>
            </w:r>
          </w:p>
        </w:tc>
      </w:tr>
      <w:tr w:rsidR="00EF1EEB" w:rsidRPr="00462E95" w:rsidTr="008E6673">
        <w:tc>
          <w:tcPr>
            <w:tcW w:w="702" w:type="dxa"/>
          </w:tcPr>
          <w:p w:rsidR="00EF1EEB" w:rsidRPr="00462E95" w:rsidRDefault="00EF1EEB" w:rsidP="008E6673">
            <w:pPr>
              <w:pStyle w:val="ConsPlusNormal"/>
              <w:jc w:val="center"/>
              <w:rPr>
                <w:sz w:val="12"/>
                <w:szCs w:val="12"/>
              </w:rPr>
            </w:pPr>
            <w:bookmarkStart w:id="53" w:name="P1508"/>
            <w:bookmarkEnd w:id="53"/>
            <w:r w:rsidRPr="00462E95">
              <w:rPr>
                <w:sz w:val="12"/>
                <w:szCs w:val="12"/>
              </w:rPr>
              <w:t>1</w:t>
            </w:r>
          </w:p>
        </w:tc>
        <w:tc>
          <w:tcPr>
            <w:tcW w:w="1061" w:type="dxa"/>
          </w:tcPr>
          <w:p w:rsidR="00EF1EEB" w:rsidRPr="00462E95" w:rsidRDefault="00EF1EEB" w:rsidP="008E6673">
            <w:pPr>
              <w:pStyle w:val="ConsPlusNormal"/>
              <w:jc w:val="center"/>
              <w:rPr>
                <w:sz w:val="12"/>
                <w:szCs w:val="12"/>
              </w:rPr>
            </w:pPr>
            <w:r w:rsidRPr="00462E95">
              <w:rPr>
                <w:sz w:val="12"/>
                <w:szCs w:val="12"/>
              </w:rPr>
              <w:t>2</w:t>
            </w:r>
          </w:p>
        </w:tc>
        <w:tc>
          <w:tcPr>
            <w:tcW w:w="1134" w:type="dxa"/>
          </w:tcPr>
          <w:p w:rsidR="00EF1EEB" w:rsidRPr="00462E95" w:rsidRDefault="00EF1EEB" w:rsidP="008E6673">
            <w:pPr>
              <w:pStyle w:val="ConsPlusNormal"/>
              <w:jc w:val="center"/>
              <w:rPr>
                <w:sz w:val="12"/>
                <w:szCs w:val="12"/>
              </w:rPr>
            </w:pPr>
            <w:r w:rsidRPr="00462E95">
              <w:rPr>
                <w:sz w:val="12"/>
                <w:szCs w:val="12"/>
              </w:rPr>
              <w:t>3</w:t>
            </w:r>
          </w:p>
        </w:tc>
        <w:tc>
          <w:tcPr>
            <w:tcW w:w="1418" w:type="dxa"/>
          </w:tcPr>
          <w:p w:rsidR="00EF1EEB" w:rsidRPr="00462E95" w:rsidRDefault="00EF1EEB" w:rsidP="008E6673">
            <w:pPr>
              <w:pStyle w:val="ConsPlusNormal"/>
              <w:jc w:val="center"/>
              <w:rPr>
                <w:sz w:val="12"/>
                <w:szCs w:val="12"/>
              </w:rPr>
            </w:pPr>
            <w:r w:rsidRPr="00462E95">
              <w:rPr>
                <w:sz w:val="12"/>
                <w:szCs w:val="12"/>
              </w:rPr>
              <w:t>4</w:t>
            </w:r>
          </w:p>
        </w:tc>
        <w:tc>
          <w:tcPr>
            <w:tcW w:w="1276" w:type="dxa"/>
          </w:tcPr>
          <w:p w:rsidR="00EF1EEB" w:rsidRPr="00462E95" w:rsidRDefault="00EF1EEB" w:rsidP="008E6673">
            <w:pPr>
              <w:pStyle w:val="ConsPlusNormal"/>
              <w:jc w:val="center"/>
              <w:rPr>
                <w:sz w:val="12"/>
                <w:szCs w:val="12"/>
              </w:rPr>
            </w:pPr>
            <w:r w:rsidRPr="00462E95">
              <w:rPr>
                <w:sz w:val="12"/>
                <w:szCs w:val="12"/>
              </w:rPr>
              <w:t>5</w:t>
            </w:r>
          </w:p>
        </w:tc>
      </w:tr>
      <w:tr w:rsidR="00EF1EEB" w:rsidRPr="00462E95" w:rsidTr="008E6673">
        <w:tc>
          <w:tcPr>
            <w:tcW w:w="702" w:type="dxa"/>
          </w:tcPr>
          <w:p w:rsidR="00EF1EEB" w:rsidRPr="00462E95" w:rsidRDefault="00EF1EEB" w:rsidP="008E6673">
            <w:pPr>
              <w:pStyle w:val="ConsPlusNormal"/>
              <w:rPr>
                <w:sz w:val="12"/>
                <w:szCs w:val="12"/>
              </w:rPr>
            </w:pPr>
          </w:p>
        </w:tc>
        <w:tc>
          <w:tcPr>
            <w:tcW w:w="1061"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1418" w:type="dxa"/>
          </w:tcPr>
          <w:p w:rsidR="00EF1EEB" w:rsidRPr="00462E95" w:rsidRDefault="00EF1EEB" w:rsidP="008E6673">
            <w:pPr>
              <w:pStyle w:val="ConsPlusNormal"/>
              <w:rPr>
                <w:sz w:val="12"/>
                <w:szCs w:val="12"/>
              </w:rPr>
            </w:pPr>
          </w:p>
        </w:tc>
        <w:tc>
          <w:tcPr>
            <w:tcW w:w="1276" w:type="dxa"/>
          </w:tcPr>
          <w:p w:rsidR="00EF1EEB" w:rsidRPr="00462E95" w:rsidRDefault="00EF1EEB" w:rsidP="008E6673">
            <w:pPr>
              <w:pStyle w:val="ConsPlusNormal"/>
              <w:rPr>
                <w:sz w:val="12"/>
                <w:szCs w:val="12"/>
              </w:rPr>
            </w:pPr>
          </w:p>
        </w:tc>
      </w:tr>
      <w:tr w:rsidR="00EF1EEB" w:rsidRPr="00462E95" w:rsidTr="008E6673">
        <w:tc>
          <w:tcPr>
            <w:tcW w:w="702" w:type="dxa"/>
          </w:tcPr>
          <w:p w:rsidR="00EF1EEB" w:rsidRPr="00462E95" w:rsidRDefault="00EF1EEB" w:rsidP="008E6673">
            <w:pPr>
              <w:pStyle w:val="ConsPlusNormal"/>
              <w:rPr>
                <w:sz w:val="12"/>
                <w:szCs w:val="12"/>
              </w:rPr>
            </w:pPr>
          </w:p>
        </w:tc>
        <w:tc>
          <w:tcPr>
            <w:tcW w:w="1061"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1418" w:type="dxa"/>
          </w:tcPr>
          <w:p w:rsidR="00EF1EEB" w:rsidRPr="00462E95" w:rsidRDefault="00EF1EEB" w:rsidP="008E6673">
            <w:pPr>
              <w:pStyle w:val="ConsPlusNormal"/>
              <w:rPr>
                <w:sz w:val="12"/>
                <w:szCs w:val="12"/>
              </w:rPr>
            </w:pPr>
          </w:p>
        </w:tc>
        <w:tc>
          <w:tcPr>
            <w:tcW w:w="1276" w:type="dxa"/>
          </w:tcPr>
          <w:p w:rsidR="00EF1EEB" w:rsidRPr="00462E95" w:rsidRDefault="00EF1EEB" w:rsidP="008E6673">
            <w:pPr>
              <w:pStyle w:val="ConsPlusNormal"/>
              <w:rPr>
                <w:sz w:val="12"/>
                <w:szCs w:val="12"/>
              </w:rPr>
            </w:pPr>
          </w:p>
        </w:tc>
      </w:tr>
      <w:tr w:rsidR="00EF1EEB" w:rsidRPr="00462E95" w:rsidTr="008E6673">
        <w:tc>
          <w:tcPr>
            <w:tcW w:w="702" w:type="dxa"/>
          </w:tcPr>
          <w:p w:rsidR="00EF1EEB" w:rsidRPr="00462E95" w:rsidRDefault="00EF1EEB" w:rsidP="008E6673">
            <w:pPr>
              <w:pStyle w:val="ConsPlusNormal"/>
              <w:rPr>
                <w:sz w:val="12"/>
                <w:szCs w:val="12"/>
              </w:rPr>
            </w:pPr>
          </w:p>
        </w:tc>
        <w:tc>
          <w:tcPr>
            <w:tcW w:w="1061"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1418" w:type="dxa"/>
          </w:tcPr>
          <w:p w:rsidR="00EF1EEB" w:rsidRPr="00462E95" w:rsidRDefault="00EF1EEB" w:rsidP="008E6673">
            <w:pPr>
              <w:pStyle w:val="ConsPlusNormal"/>
              <w:rPr>
                <w:sz w:val="12"/>
                <w:szCs w:val="12"/>
              </w:rPr>
            </w:pPr>
          </w:p>
        </w:tc>
        <w:tc>
          <w:tcPr>
            <w:tcW w:w="1276" w:type="dxa"/>
          </w:tcPr>
          <w:p w:rsidR="00EF1EEB" w:rsidRPr="00462E95" w:rsidRDefault="00EF1EEB" w:rsidP="008E6673">
            <w:pPr>
              <w:pStyle w:val="ConsPlusNormal"/>
              <w:rPr>
                <w:sz w:val="12"/>
                <w:szCs w:val="12"/>
              </w:rPr>
            </w:pPr>
          </w:p>
        </w:tc>
      </w:tr>
    </w:tbl>
    <w:p w:rsidR="00EF1EEB" w:rsidRPr="00462E95" w:rsidRDefault="00EF1EEB" w:rsidP="00EF1EEB">
      <w:pPr>
        <w:pStyle w:val="ConsPlusNormal"/>
        <w:ind w:firstLine="540"/>
        <w:jc w:val="both"/>
        <w:rPr>
          <w:sz w:val="12"/>
          <w:szCs w:val="12"/>
        </w:rPr>
      </w:pPr>
    </w:p>
    <w:p w:rsidR="00EF1EEB" w:rsidRPr="00462E95" w:rsidRDefault="00EF1EEB" w:rsidP="00EF1EEB">
      <w:pPr>
        <w:pStyle w:val="ConsPlusNonformat"/>
        <w:jc w:val="both"/>
        <w:rPr>
          <w:sz w:val="12"/>
          <w:szCs w:val="12"/>
        </w:rPr>
      </w:pPr>
      <w:bookmarkStart w:id="54" w:name="P1529"/>
      <w:bookmarkEnd w:id="54"/>
      <w:r w:rsidRPr="00462E95">
        <w:rPr>
          <w:sz w:val="12"/>
          <w:szCs w:val="12"/>
        </w:rPr>
        <w:t>Руководитель           _____________ __________ _______________________</w:t>
      </w:r>
    </w:p>
    <w:p w:rsidR="00EF1EEB" w:rsidRPr="00462E95" w:rsidRDefault="00EF1EEB" w:rsidP="00EF1EEB">
      <w:pPr>
        <w:pStyle w:val="ConsPlusNonformat"/>
        <w:jc w:val="both"/>
        <w:rPr>
          <w:sz w:val="12"/>
          <w:szCs w:val="12"/>
        </w:rPr>
      </w:pPr>
      <w:r w:rsidRPr="00462E95">
        <w:rPr>
          <w:sz w:val="12"/>
          <w:szCs w:val="12"/>
        </w:rPr>
        <w:t>(уполномоченное лицо)   (должность)  (подпись)   (расшифровка подписи)</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55" w:name="P1532"/>
      <w:bookmarkEnd w:id="55"/>
      <w:r w:rsidRPr="00462E95">
        <w:rPr>
          <w:sz w:val="12"/>
          <w:szCs w:val="12"/>
        </w:rPr>
        <w:t>Ответственный   _____________ __________ _______________________ __________</w:t>
      </w:r>
    </w:p>
    <w:p w:rsidR="00EF1EEB" w:rsidRPr="00462E95" w:rsidRDefault="00EF1EEB" w:rsidP="00EF1EEB">
      <w:pPr>
        <w:pStyle w:val="ConsPlusNonformat"/>
        <w:jc w:val="both"/>
        <w:rPr>
          <w:sz w:val="12"/>
          <w:szCs w:val="12"/>
        </w:rPr>
      </w:pPr>
      <w:r w:rsidRPr="00462E95">
        <w:rPr>
          <w:sz w:val="12"/>
          <w:szCs w:val="12"/>
        </w:rPr>
        <w:t>исполнитель      (должность)   (подпись)   (расшифровка подписи) (телефон)</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56" w:name="P1535"/>
      <w:bookmarkEnd w:id="56"/>
      <w:r w:rsidRPr="00462E95">
        <w:rPr>
          <w:sz w:val="12"/>
          <w:szCs w:val="12"/>
        </w:rPr>
        <w:t>"____" ______________ 20__ г.                                ┌────────────┐</w:t>
      </w:r>
    </w:p>
    <w:p w:rsidR="00EF1EEB" w:rsidRPr="00462E95" w:rsidRDefault="00EF1EEB" w:rsidP="00EF1EEB">
      <w:pPr>
        <w:pStyle w:val="ConsPlusNonformat"/>
        <w:jc w:val="both"/>
        <w:rPr>
          <w:sz w:val="12"/>
          <w:szCs w:val="12"/>
        </w:rPr>
      </w:pPr>
      <w:bookmarkStart w:id="57" w:name="P1536"/>
      <w:bookmarkEnd w:id="57"/>
      <w:r w:rsidRPr="00462E95">
        <w:rPr>
          <w:sz w:val="12"/>
          <w:szCs w:val="12"/>
        </w:rPr>
        <w:t xml:space="preserve">                                              Номер страницы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Всего страниц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58" w:name="P1542"/>
      <w:bookmarkEnd w:id="58"/>
      <w:r w:rsidRPr="00462E95">
        <w:rPr>
          <w:sz w:val="12"/>
          <w:szCs w:val="12"/>
        </w:rPr>
        <w:t xml:space="preserve">Номер, присвоенный в </w:t>
      </w:r>
      <w:proofErr w:type="spellStart"/>
      <w:r w:rsidRPr="00462E95">
        <w:rPr>
          <w:sz w:val="12"/>
          <w:szCs w:val="12"/>
        </w:rPr>
        <w:t>финоргоном</w:t>
      </w:r>
      <w:proofErr w:type="spellEnd"/>
      <w:r w:rsidRPr="00462E95">
        <w:rPr>
          <w:sz w:val="12"/>
          <w:szCs w:val="12"/>
        </w:rPr>
        <w:t xml:space="preserve"> ______________</w:t>
      </w:r>
    </w:p>
    <w:p w:rsidR="00EF1EEB" w:rsidRPr="00462E95" w:rsidRDefault="00EF1EEB" w:rsidP="00EF1EEB">
      <w:pPr>
        <w:pStyle w:val="ConsPlusNonformat"/>
        <w:jc w:val="both"/>
        <w:rPr>
          <w:sz w:val="12"/>
          <w:szCs w:val="12"/>
        </w:rPr>
      </w:pPr>
      <w:bookmarkStart w:id="59" w:name="P1543"/>
      <w:bookmarkEnd w:id="59"/>
      <w:r w:rsidRPr="00462E95">
        <w:rPr>
          <w:sz w:val="12"/>
          <w:szCs w:val="12"/>
        </w:rPr>
        <w:t xml:space="preserve">Дата постановки на учет в </w:t>
      </w:r>
      <w:proofErr w:type="spellStart"/>
      <w:r w:rsidRPr="00462E95">
        <w:rPr>
          <w:sz w:val="12"/>
          <w:szCs w:val="12"/>
        </w:rPr>
        <w:t>финоргане</w:t>
      </w:r>
      <w:proofErr w:type="spellEnd"/>
      <w:r w:rsidRPr="00462E95">
        <w:rPr>
          <w:sz w:val="12"/>
          <w:szCs w:val="12"/>
        </w:rPr>
        <w:t xml:space="preserve"> "___" ___________ 20__ г.</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60" w:name="P1545"/>
      <w:bookmarkEnd w:id="60"/>
      <w:r w:rsidRPr="00462E95">
        <w:rPr>
          <w:sz w:val="12"/>
          <w:szCs w:val="12"/>
        </w:rPr>
        <w:t>Ответственный ____________ __________ _____________________ ___________</w:t>
      </w:r>
    </w:p>
    <w:p w:rsidR="00EF1EEB" w:rsidRPr="00462E95" w:rsidRDefault="00EF1EEB" w:rsidP="00EF1EEB">
      <w:pPr>
        <w:pStyle w:val="ConsPlusNonformat"/>
        <w:jc w:val="both"/>
        <w:rPr>
          <w:sz w:val="12"/>
          <w:szCs w:val="12"/>
        </w:rPr>
      </w:pPr>
      <w:r w:rsidRPr="00462E95">
        <w:rPr>
          <w:sz w:val="12"/>
          <w:szCs w:val="12"/>
        </w:rPr>
        <w:t>исполнитель   (должность)   (подпись) (расшифровка подписи)  (телефон)</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r w:rsidRPr="00462E95">
        <w:rPr>
          <w:sz w:val="12"/>
          <w:szCs w:val="12"/>
        </w:rPr>
        <w:t>Примечание ________________________________________________________________</w:t>
      </w: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r w:rsidRPr="00462E95">
        <w:rPr>
          <w:sz w:val="12"/>
          <w:szCs w:val="12"/>
        </w:rPr>
        <w:t>--------------------------------</w:t>
      </w:r>
    </w:p>
    <w:p w:rsidR="00EF1EEB" w:rsidRPr="00462E95" w:rsidRDefault="00EF1EEB" w:rsidP="00EF1EEB">
      <w:pPr>
        <w:pStyle w:val="ConsPlusNormal"/>
        <w:spacing w:before="220"/>
        <w:ind w:firstLine="540"/>
        <w:jc w:val="both"/>
        <w:rPr>
          <w:sz w:val="12"/>
          <w:szCs w:val="12"/>
        </w:rPr>
      </w:pPr>
      <w:bookmarkStart w:id="61" w:name="P1551"/>
      <w:bookmarkEnd w:id="61"/>
      <w:r w:rsidRPr="00462E95">
        <w:rPr>
          <w:sz w:val="12"/>
          <w:szCs w:val="12"/>
        </w:rPr>
        <w:t>&lt;*&gt; Заполняется только для заявки, формируемой участником бюджетного процесса.</w:t>
      </w:r>
    </w:p>
    <w:p w:rsidR="00EF1EEB" w:rsidRPr="00462E95" w:rsidRDefault="00EF1EEB" w:rsidP="00EF1EEB">
      <w:pPr>
        <w:pStyle w:val="ConsPlusNormal"/>
        <w:spacing w:before="220"/>
        <w:ind w:firstLine="540"/>
        <w:jc w:val="both"/>
        <w:rPr>
          <w:sz w:val="12"/>
          <w:szCs w:val="12"/>
        </w:rPr>
      </w:pPr>
      <w:r w:rsidRPr="00462E9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462E95">
      <w:pPr>
        <w:pStyle w:val="ConsPlusNormal"/>
        <w:jc w:val="both"/>
        <w:rPr>
          <w:sz w:val="12"/>
          <w:szCs w:val="12"/>
        </w:rPr>
      </w:pPr>
    </w:p>
    <w:p w:rsidR="00462E95" w:rsidRPr="00462E95" w:rsidRDefault="00462E95" w:rsidP="00462E95">
      <w:pPr>
        <w:pStyle w:val="ConsPlusNormal"/>
        <w:jc w:val="both"/>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jc w:val="right"/>
        <w:outlineLvl w:val="1"/>
        <w:rPr>
          <w:rFonts w:ascii="Times New Roman" w:hAnsi="Times New Roman" w:cs="Times New Roman"/>
          <w:sz w:val="12"/>
          <w:szCs w:val="12"/>
        </w:rPr>
      </w:pPr>
      <w:r w:rsidRPr="00462E95">
        <w:rPr>
          <w:rFonts w:ascii="Times New Roman" w:hAnsi="Times New Roman" w:cs="Times New Roman"/>
          <w:sz w:val="12"/>
          <w:szCs w:val="12"/>
        </w:rPr>
        <w:lastRenderedPageBreak/>
        <w:t>Приложение № 6</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к Порядку ведения сводного</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реестра главных распорядителей,</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распорядителей и получателей средств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главных администраторов 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администраторов доходов 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Республики Башкортостан, </w:t>
      </w:r>
      <w:proofErr w:type="gramStart"/>
      <w:r w:rsidRPr="00462E95">
        <w:rPr>
          <w:rFonts w:ascii="Times New Roman" w:hAnsi="Times New Roman" w:cs="Times New Roman"/>
          <w:sz w:val="12"/>
          <w:szCs w:val="12"/>
        </w:rPr>
        <w:t>главных</w:t>
      </w:r>
      <w:proofErr w:type="gramEnd"/>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администраторов и администраторов</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источников финансирования дефицита</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бюджета 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EF1EEB" w:rsidRPr="00462E95" w:rsidRDefault="00EF1EEB" w:rsidP="00EF1EEB">
      <w:pPr>
        <w:pStyle w:val="ConsPlusNormal"/>
        <w:jc w:val="right"/>
        <w:rPr>
          <w:rFonts w:ascii="Times New Roman" w:hAnsi="Times New Roman" w:cs="Times New Roman"/>
          <w:sz w:val="12"/>
          <w:szCs w:val="12"/>
        </w:rPr>
      </w:pPr>
      <w:proofErr w:type="spellStart"/>
      <w:r w:rsidRPr="00462E95">
        <w:rPr>
          <w:rFonts w:ascii="Times New Roman" w:hAnsi="Times New Roman" w:cs="Times New Roman"/>
          <w:sz w:val="12"/>
          <w:szCs w:val="12"/>
        </w:rPr>
        <w:t>утвержденномупостановлением</w:t>
      </w:r>
      <w:proofErr w:type="spellEnd"/>
      <w:r w:rsidRPr="00462E95">
        <w:rPr>
          <w:rFonts w:ascii="Times New Roman" w:hAnsi="Times New Roman" w:cs="Times New Roman"/>
          <w:sz w:val="12"/>
          <w:szCs w:val="12"/>
        </w:rPr>
        <w:t xml:space="preserve"> Администрации</w:t>
      </w:r>
    </w:p>
    <w:p w:rsidR="00EF1EEB" w:rsidRPr="00462E95" w:rsidRDefault="00EF1EEB" w:rsidP="00EF1EEB">
      <w:pPr>
        <w:pStyle w:val="ConsPlusNormal"/>
        <w:jc w:val="right"/>
        <w:rPr>
          <w:rFonts w:ascii="Times New Roman" w:hAnsi="Times New Roman" w:cs="Times New Roman"/>
          <w:sz w:val="12"/>
          <w:szCs w:val="12"/>
        </w:rPr>
      </w:pPr>
      <w:r w:rsidRPr="00462E95">
        <w:rPr>
          <w:rFonts w:ascii="Times New Roman" w:hAnsi="Times New Roman" w:cs="Times New Roman"/>
          <w:sz w:val="12"/>
          <w:szCs w:val="12"/>
        </w:rPr>
        <w:t xml:space="preserve">сельского поселения </w:t>
      </w:r>
      <w:proofErr w:type="spellStart"/>
      <w:r w:rsidR="008E6673" w:rsidRPr="00462E95">
        <w:rPr>
          <w:rFonts w:ascii="Times New Roman" w:hAnsi="Times New Roman" w:cs="Times New Roman"/>
          <w:sz w:val="12"/>
          <w:szCs w:val="12"/>
        </w:rPr>
        <w:t>Бадраковский</w:t>
      </w:r>
      <w:proofErr w:type="spellEnd"/>
      <w:r w:rsidRPr="00462E95">
        <w:rPr>
          <w:rFonts w:ascii="Times New Roman" w:hAnsi="Times New Roman" w:cs="Times New Roman"/>
          <w:sz w:val="12"/>
          <w:szCs w:val="12"/>
        </w:rPr>
        <w:t xml:space="preserve"> сельсовет муниципального района </w:t>
      </w:r>
      <w:proofErr w:type="spellStart"/>
      <w:r w:rsidRPr="00462E95">
        <w:rPr>
          <w:rFonts w:ascii="Times New Roman" w:hAnsi="Times New Roman" w:cs="Times New Roman"/>
          <w:sz w:val="12"/>
          <w:szCs w:val="12"/>
        </w:rPr>
        <w:t>Бураевский</w:t>
      </w:r>
      <w:proofErr w:type="spellEnd"/>
      <w:r w:rsidRPr="00462E95">
        <w:rPr>
          <w:rFonts w:ascii="Times New Roman" w:hAnsi="Times New Roman" w:cs="Times New Roman"/>
          <w:sz w:val="12"/>
          <w:szCs w:val="12"/>
        </w:rPr>
        <w:t xml:space="preserve"> район Республики Башкортостан</w:t>
      </w:r>
    </w:p>
    <w:p w:rsidR="00462E95" w:rsidRPr="00462E95" w:rsidRDefault="00462E95" w:rsidP="00462E95">
      <w:pPr>
        <w:pStyle w:val="ConsPlusNormal"/>
        <w:jc w:val="right"/>
        <w:rPr>
          <w:rFonts w:ascii="Times New Roman" w:hAnsi="Times New Roman" w:cs="Times New Roman"/>
          <w:sz w:val="12"/>
          <w:szCs w:val="24"/>
        </w:rPr>
      </w:pPr>
      <w:r w:rsidRPr="00462E95">
        <w:rPr>
          <w:rFonts w:ascii="Times New Roman" w:hAnsi="Times New Roman" w:cs="Times New Roman"/>
          <w:sz w:val="12"/>
          <w:szCs w:val="24"/>
        </w:rPr>
        <w:t>20 декабря 2019 г № 99</w:t>
      </w:r>
    </w:p>
    <w:p w:rsidR="00462E95" w:rsidRPr="00462E95" w:rsidRDefault="00462E95" w:rsidP="00462E95">
      <w:pPr>
        <w:pStyle w:val="ConsPlusNormal"/>
        <w:ind w:firstLine="540"/>
        <w:jc w:val="both"/>
        <w:rPr>
          <w:sz w:val="12"/>
          <w:szCs w:val="12"/>
        </w:rPr>
      </w:pPr>
    </w:p>
    <w:p w:rsidR="00EF1EEB" w:rsidRPr="00462E95" w:rsidRDefault="00EF1EEB" w:rsidP="00EF1EEB">
      <w:pPr>
        <w:pStyle w:val="ConsPlusNormal"/>
        <w:jc w:val="right"/>
        <w:rPr>
          <w:sz w:val="12"/>
          <w:szCs w:val="12"/>
        </w:rPr>
      </w:pPr>
    </w:p>
    <w:p w:rsidR="00EF1EEB" w:rsidRPr="00462E95" w:rsidRDefault="00EF1EEB" w:rsidP="00EF1EEB">
      <w:pPr>
        <w:pStyle w:val="ConsPlusNormal"/>
        <w:jc w:val="right"/>
        <w:rPr>
          <w:sz w:val="12"/>
          <w:szCs w:val="12"/>
        </w:rPr>
      </w:pPr>
    </w:p>
    <w:p w:rsidR="00EF1EEB" w:rsidRPr="00462E95" w:rsidRDefault="00EF1EEB" w:rsidP="00EF1EEB">
      <w:pPr>
        <w:pStyle w:val="ConsPlusNormal"/>
        <w:jc w:val="right"/>
        <w:rPr>
          <w:sz w:val="12"/>
          <w:szCs w:val="12"/>
        </w:rPr>
      </w:pPr>
    </w:p>
    <w:p w:rsidR="00EF1EEB" w:rsidRPr="00462E95" w:rsidRDefault="00EF1EEB" w:rsidP="00EF1EEB">
      <w:pPr>
        <w:pStyle w:val="ConsPlusNormal"/>
        <w:jc w:val="right"/>
        <w:rPr>
          <w:sz w:val="12"/>
          <w:szCs w:val="12"/>
        </w:rPr>
      </w:pPr>
    </w:p>
    <w:p w:rsidR="00EF1EEB" w:rsidRPr="00462E95" w:rsidRDefault="00EF1EEB" w:rsidP="00EF1EEB">
      <w:pPr>
        <w:pStyle w:val="ConsPlusNormal"/>
        <w:ind w:firstLine="540"/>
        <w:jc w:val="both"/>
        <w:rPr>
          <w:sz w:val="12"/>
          <w:szCs w:val="12"/>
        </w:rPr>
      </w:pPr>
    </w:p>
    <w:p w:rsidR="00EF1EEB" w:rsidRPr="00462E95" w:rsidRDefault="00EF1EEB" w:rsidP="00EF1EEB">
      <w:pPr>
        <w:pStyle w:val="ConsPlusNormal"/>
        <w:jc w:val="center"/>
        <w:rPr>
          <w:sz w:val="12"/>
          <w:szCs w:val="12"/>
        </w:rPr>
      </w:pPr>
      <w:bookmarkStart w:id="62" w:name="P1572"/>
      <w:bookmarkEnd w:id="62"/>
      <w:r w:rsidRPr="00462E95">
        <w:rPr>
          <w:sz w:val="12"/>
          <w:szCs w:val="12"/>
        </w:rPr>
        <w:t>ИЗВЕЩЕНИЕ N _____</w:t>
      </w:r>
    </w:p>
    <w:p w:rsidR="00EF1EEB" w:rsidRPr="00462E95" w:rsidRDefault="00EF1EEB" w:rsidP="00EF1EEB">
      <w:pPr>
        <w:pStyle w:val="ConsPlusNormal"/>
        <w:jc w:val="center"/>
        <w:rPr>
          <w:sz w:val="12"/>
          <w:szCs w:val="12"/>
        </w:rPr>
      </w:pPr>
      <w:r w:rsidRPr="00462E95">
        <w:rPr>
          <w:sz w:val="12"/>
          <w:szCs w:val="12"/>
        </w:rPr>
        <w:t>ОБ ИСКЛЮЧЕНИИ РЕКВИЗИТОВ УЧАСТНИКОВ БЮДЖЕТНОГО ПРОЦЕССА</w:t>
      </w:r>
    </w:p>
    <w:p w:rsidR="00EF1EEB" w:rsidRPr="00462E95" w:rsidRDefault="00EF1EEB" w:rsidP="00EF1EEB">
      <w:pPr>
        <w:pStyle w:val="ConsPlusNormal"/>
        <w:jc w:val="center"/>
        <w:rPr>
          <w:sz w:val="12"/>
          <w:szCs w:val="12"/>
        </w:rPr>
      </w:pPr>
      <w:r w:rsidRPr="00462E95">
        <w:rPr>
          <w:sz w:val="12"/>
          <w:szCs w:val="12"/>
        </w:rPr>
        <w:t>ГЛАВНЫХ РАСПОРЯДИТЕЛЕЙ, РАСПОРЯДИТЕЛЕЙ И ПОЛУЧАТЕЛЕЙ СРЕДСТВ</w:t>
      </w:r>
    </w:p>
    <w:p w:rsidR="00EF1EEB" w:rsidRPr="00462E95" w:rsidRDefault="00EF1EEB" w:rsidP="00EF1EEB">
      <w:pPr>
        <w:pStyle w:val="ConsPlusNormal"/>
        <w:jc w:val="center"/>
        <w:rPr>
          <w:sz w:val="12"/>
          <w:szCs w:val="12"/>
        </w:rPr>
      </w:pPr>
      <w:r w:rsidRPr="00462E95">
        <w:rPr>
          <w:sz w:val="12"/>
          <w:szCs w:val="12"/>
        </w:rPr>
        <w:t xml:space="preserve">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r w:rsidRPr="00462E95">
        <w:rPr>
          <w:sz w:val="12"/>
          <w:szCs w:val="12"/>
        </w:rPr>
        <w:t xml:space="preserve"> МУНИЦИПАЛЬНОГО РАЙОНА БУРАЕВСКИЙ РАЙОНРЕСПУБЛИКИ БАШКОРТОСТАН, ГЛАВНЫХ АДМИНИСТРАТОРОВ И</w:t>
      </w:r>
    </w:p>
    <w:p w:rsidR="00EF1EEB" w:rsidRPr="00462E95" w:rsidRDefault="00EF1EEB" w:rsidP="00EF1EEB">
      <w:pPr>
        <w:pStyle w:val="ConsPlusNormal"/>
        <w:jc w:val="center"/>
        <w:rPr>
          <w:sz w:val="12"/>
          <w:szCs w:val="12"/>
        </w:rPr>
      </w:pPr>
      <w:r w:rsidRPr="00462E95">
        <w:rPr>
          <w:sz w:val="12"/>
          <w:szCs w:val="12"/>
        </w:rPr>
        <w:t xml:space="preserve">АДМИНИСТРАТОРОВ ДОХОДОВ БЮДЖЕТ БЮДЖЕТА СЕЛЬСКОГО ПОСЕЛЕНИЯ </w:t>
      </w:r>
      <w:r w:rsidR="008E6673" w:rsidRPr="00462E95">
        <w:rPr>
          <w:sz w:val="12"/>
          <w:szCs w:val="12"/>
        </w:rPr>
        <w:t>БАДРАКОВСКИЙ</w:t>
      </w:r>
      <w:r w:rsidRPr="00462E95">
        <w:rPr>
          <w:sz w:val="12"/>
          <w:szCs w:val="12"/>
        </w:rPr>
        <w:t xml:space="preserve"> АМУНИЦИПАЛЬНОГО РАЙОНА БУРАЕВСКИЙ РАЙОНРЕСПУБЛИКИ БАШКОРТОСТАН,</w:t>
      </w:r>
    </w:p>
    <w:p w:rsidR="00EF1EEB" w:rsidRPr="00462E95" w:rsidRDefault="00EF1EEB" w:rsidP="00EF1EEB">
      <w:pPr>
        <w:pStyle w:val="ConsPlusNormal"/>
        <w:jc w:val="center"/>
        <w:rPr>
          <w:sz w:val="12"/>
          <w:szCs w:val="12"/>
        </w:rPr>
      </w:pPr>
      <w:r w:rsidRPr="00462E95">
        <w:rPr>
          <w:sz w:val="12"/>
          <w:szCs w:val="12"/>
        </w:rPr>
        <w:t>ГЛАВНЫХ АДМИНИСТРАТОРОВ И АДМИНИСТРАТОРОВ ИСТОЧНИКОВ</w:t>
      </w:r>
    </w:p>
    <w:p w:rsidR="00EF1EEB" w:rsidRPr="00462E95" w:rsidRDefault="00EF1EEB" w:rsidP="00EF1EEB">
      <w:pPr>
        <w:pStyle w:val="ConsPlusNormal"/>
        <w:jc w:val="center"/>
        <w:rPr>
          <w:sz w:val="12"/>
          <w:szCs w:val="12"/>
        </w:rPr>
      </w:pPr>
      <w:r w:rsidRPr="00462E95">
        <w:rPr>
          <w:sz w:val="12"/>
          <w:szCs w:val="12"/>
        </w:rPr>
        <w:t xml:space="preserve">ФИНАНСИРОВАНИЯ ДЕФИЦИТА БЮДЖЕТА </w:t>
      </w:r>
      <w:proofErr w:type="spellStart"/>
      <w:proofErr w:type="gramStart"/>
      <w:r w:rsidRPr="00462E95">
        <w:rPr>
          <w:sz w:val="12"/>
          <w:szCs w:val="12"/>
        </w:rPr>
        <w:t>БЮДЖЕТА</w:t>
      </w:r>
      <w:proofErr w:type="spellEnd"/>
      <w:proofErr w:type="gramEnd"/>
      <w:r w:rsidRPr="00462E95">
        <w:rPr>
          <w:sz w:val="12"/>
          <w:szCs w:val="12"/>
        </w:rPr>
        <w:t xml:space="preserve"> СЕЛЬСКОГО ПОСЕЛЕНИЯ </w:t>
      </w:r>
      <w:r w:rsidR="008E6673" w:rsidRPr="00462E95">
        <w:rPr>
          <w:sz w:val="12"/>
          <w:szCs w:val="12"/>
        </w:rPr>
        <w:t>БАДРАКОВСКИЙ</w:t>
      </w:r>
      <w:r w:rsidRPr="00462E95">
        <w:rPr>
          <w:sz w:val="12"/>
          <w:szCs w:val="12"/>
        </w:rPr>
        <w:t xml:space="preserve"> МУНИЦИПАЛЬНОГО РАЙОНА БУРАЕВСКИЙ РАЙОНРЕСПУБЛИКИ БАШКОРТОСТАН</w:t>
      </w:r>
    </w:p>
    <w:p w:rsidR="00EF1EEB" w:rsidRPr="00462E95" w:rsidRDefault="00EF1EEB" w:rsidP="00EF1EEB">
      <w:pPr>
        <w:pStyle w:val="ConsPlusNormal"/>
        <w:jc w:val="center"/>
        <w:rPr>
          <w:sz w:val="12"/>
          <w:szCs w:val="12"/>
        </w:rPr>
      </w:pPr>
      <w:r w:rsidRPr="00462E95">
        <w:rPr>
          <w:sz w:val="12"/>
          <w:szCs w:val="12"/>
        </w:rPr>
        <w:t>от "____" _____________ 20__ г.</w:t>
      </w:r>
    </w:p>
    <w:p w:rsidR="00EF1EEB" w:rsidRPr="00462E95" w:rsidRDefault="00EF1EEB" w:rsidP="00EF1EEB">
      <w:pPr>
        <w:pStyle w:val="ConsPlusNormal"/>
        <w:jc w:val="center"/>
        <w:rPr>
          <w:sz w:val="12"/>
          <w:szCs w:val="12"/>
        </w:rPr>
      </w:pP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    КОДЫ</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63" w:name="P1584"/>
      <w:bookmarkEnd w:id="63"/>
      <w:r w:rsidRPr="00462E95">
        <w:rPr>
          <w:sz w:val="12"/>
          <w:szCs w:val="12"/>
        </w:rPr>
        <w:t xml:space="preserve">                                                                           Дата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bookmarkStart w:id="64" w:name="P1588"/>
      <w:bookmarkEnd w:id="64"/>
      <w:r w:rsidRPr="00462E95">
        <w:rPr>
          <w:sz w:val="12"/>
          <w:szCs w:val="12"/>
        </w:rPr>
        <w:t>Откуда       _____________________________________________                      │</w:t>
      </w:r>
    </w:p>
    <w:p w:rsidR="00EF1EEB" w:rsidRPr="00462E95" w:rsidRDefault="00EF1EEB" w:rsidP="00EF1EEB">
      <w:pPr>
        <w:pStyle w:val="ConsPlusNonformat"/>
        <w:jc w:val="both"/>
        <w:rPr>
          <w:sz w:val="12"/>
          <w:szCs w:val="12"/>
        </w:rPr>
      </w:pPr>
      <w:r w:rsidRPr="00462E95">
        <w:rPr>
          <w:sz w:val="12"/>
          <w:szCs w:val="12"/>
        </w:rPr>
        <w:t xml:space="preserve">                          (наименование органа)                                 │</w:t>
      </w:r>
    </w:p>
    <w:p w:rsidR="00EF1EEB" w:rsidRPr="00462E95" w:rsidRDefault="00EF1EEB" w:rsidP="00EF1EEB">
      <w:pPr>
        <w:pStyle w:val="ConsPlusNonformat"/>
        <w:jc w:val="both"/>
        <w:rPr>
          <w:sz w:val="12"/>
          <w:szCs w:val="12"/>
        </w:rPr>
      </w:pPr>
      <w:r w:rsidRPr="00462E95">
        <w:rPr>
          <w:sz w:val="12"/>
          <w:szCs w:val="12"/>
        </w:rPr>
        <w:t xml:space="preserve">                                                                          Глава │</w:t>
      </w:r>
    </w:p>
    <w:p w:rsidR="00EF1EEB" w:rsidRPr="00462E95" w:rsidRDefault="00EF1EEB" w:rsidP="00EF1EEB">
      <w:pPr>
        <w:pStyle w:val="ConsPlusNonformat"/>
        <w:jc w:val="both"/>
        <w:rPr>
          <w:sz w:val="12"/>
          <w:szCs w:val="12"/>
        </w:rPr>
      </w:pPr>
      <w:bookmarkStart w:id="65" w:name="P1591"/>
      <w:bookmarkEnd w:id="65"/>
      <w:r w:rsidRPr="00462E95">
        <w:rPr>
          <w:sz w:val="12"/>
          <w:szCs w:val="12"/>
        </w:rPr>
        <w:t xml:space="preserve">Кому </w:t>
      </w:r>
      <w:hyperlink w:anchor="P1733" w:history="1">
        <w:r w:rsidRPr="00462E95">
          <w:rPr>
            <w:sz w:val="12"/>
            <w:szCs w:val="12"/>
          </w:rPr>
          <w:t>&lt;*&gt;</w:t>
        </w:r>
      </w:hyperlink>
      <w:r w:rsidRPr="00462E95">
        <w:rPr>
          <w:sz w:val="12"/>
          <w:szCs w:val="12"/>
        </w:rPr>
        <w:t xml:space="preserve">     _____________________________________________                      ├────────────</w:t>
      </w:r>
    </w:p>
    <w:p w:rsidR="00EF1EEB" w:rsidRPr="00462E95" w:rsidRDefault="00EF1EEB" w:rsidP="00EF1EEB">
      <w:pPr>
        <w:pStyle w:val="ConsPlusNonformat"/>
        <w:jc w:val="both"/>
        <w:rPr>
          <w:sz w:val="12"/>
          <w:szCs w:val="12"/>
        </w:rPr>
      </w:pPr>
      <w:r w:rsidRPr="00462E95">
        <w:rPr>
          <w:sz w:val="12"/>
          <w:szCs w:val="12"/>
        </w:rPr>
        <w:t xml:space="preserve">             (наименование участника бюджетного процесса)   по Сводному реестру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EF1EEB" w:rsidRPr="00462E95" w:rsidTr="008E6673">
        <w:tc>
          <w:tcPr>
            <w:tcW w:w="552" w:type="dxa"/>
            <w:vMerge w:val="restart"/>
          </w:tcPr>
          <w:p w:rsidR="00EF1EEB" w:rsidRPr="00462E95" w:rsidRDefault="00EF1EEB" w:rsidP="008E6673">
            <w:pPr>
              <w:pStyle w:val="ConsPlusNormal"/>
              <w:jc w:val="center"/>
              <w:rPr>
                <w:sz w:val="12"/>
                <w:szCs w:val="12"/>
              </w:rPr>
            </w:pPr>
            <w:r w:rsidRPr="00462E95">
              <w:rPr>
                <w:sz w:val="12"/>
                <w:szCs w:val="12"/>
              </w:rPr>
              <w:t xml:space="preserve">N </w:t>
            </w:r>
            <w:proofErr w:type="gramStart"/>
            <w:r w:rsidRPr="00462E95">
              <w:rPr>
                <w:sz w:val="12"/>
                <w:szCs w:val="12"/>
              </w:rPr>
              <w:t>п</w:t>
            </w:r>
            <w:proofErr w:type="gramEnd"/>
            <w:r w:rsidRPr="00462E95">
              <w:rPr>
                <w:sz w:val="12"/>
                <w:szCs w:val="12"/>
              </w:rPr>
              <w:t>/п</w:t>
            </w:r>
          </w:p>
        </w:tc>
        <w:tc>
          <w:tcPr>
            <w:tcW w:w="928" w:type="dxa"/>
            <w:vMerge w:val="restart"/>
          </w:tcPr>
          <w:p w:rsidR="00EF1EEB" w:rsidRPr="00462E95" w:rsidRDefault="00EF1EEB" w:rsidP="008E6673">
            <w:pPr>
              <w:pStyle w:val="ConsPlusNormal"/>
              <w:jc w:val="center"/>
              <w:rPr>
                <w:sz w:val="12"/>
                <w:szCs w:val="12"/>
              </w:rPr>
            </w:pPr>
            <w:r w:rsidRPr="00462E95">
              <w:rPr>
                <w:sz w:val="12"/>
                <w:szCs w:val="12"/>
              </w:rPr>
              <w:t>Код участника бюджетного процесса по Сводному реестру</w:t>
            </w:r>
          </w:p>
        </w:tc>
        <w:tc>
          <w:tcPr>
            <w:tcW w:w="1134" w:type="dxa"/>
            <w:vMerge w:val="restart"/>
          </w:tcPr>
          <w:p w:rsidR="00EF1EEB" w:rsidRPr="00462E95" w:rsidRDefault="00EF1EEB" w:rsidP="008E6673">
            <w:pPr>
              <w:pStyle w:val="ConsPlusNormal"/>
              <w:jc w:val="center"/>
              <w:rPr>
                <w:sz w:val="12"/>
                <w:szCs w:val="12"/>
              </w:rPr>
            </w:pPr>
            <w:r w:rsidRPr="00462E95">
              <w:rPr>
                <w:sz w:val="12"/>
                <w:szCs w:val="12"/>
              </w:rPr>
              <w:t>Полное наименование участника бюджетного процесса</w:t>
            </w:r>
          </w:p>
        </w:tc>
        <w:tc>
          <w:tcPr>
            <w:tcW w:w="992" w:type="dxa"/>
            <w:vMerge w:val="restart"/>
          </w:tcPr>
          <w:p w:rsidR="00EF1EEB" w:rsidRPr="00462E95" w:rsidRDefault="00EF1EEB" w:rsidP="008E6673">
            <w:pPr>
              <w:pStyle w:val="ConsPlusNormal"/>
              <w:jc w:val="center"/>
              <w:rPr>
                <w:sz w:val="12"/>
                <w:szCs w:val="12"/>
              </w:rPr>
            </w:pPr>
            <w:r w:rsidRPr="00462E95">
              <w:rPr>
                <w:sz w:val="12"/>
                <w:szCs w:val="12"/>
              </w:rPr>
              <w:t>Код вышестоящего участника бюджетного процесса по Сводному реестру</w:t>
            </w:r>
          </w:p>
        </w:tc>
        <w:tc>
          <w:tcPr>
            <w:tcW w:w="2835" w:type="dxa"/>
            <w:gridSpan w:val="3"/>
          </w:tcPr>
          <w:p w:rsidR="00EF1EEB" w:rsidRPr="00462E95" w:rsidRDefault="00EF1EEB" w:rsidP="008E6673">
            <w:pPr>
              <w:pStyle w:val="ConsPlusNormal"/>
              <w:jc w:val="center"/>
              <w:rPr>
                <w:sz w:val="12"/>
                <w:szCs w:val="12"/>
              </w:rPr>
            </w:pPr>
            <w:r w:rsidRPr="00462E95">
              <w:rPr>
                <w:sz w:val="12"/>
                <w:szCs w:val="12"/>
              </w:rPr>
              <w:t>Реквизиты Заявки, присвоенные в Министерстве</w:t>
            </w:r>
          </w:p>
        </w:tc>
        <w:tc>
          <w:tcPr>
            <w:tcW w:w="1169" w:type="dxa"/>
            <w:vMerge w:val="restart"/>
          </w:tcPr>
          <w:p w:rsidR="00EF1EEB" w:rsidRPr="00462E95" w:rsidRDefault="00EF1EEB" w:rsidP="008E6673">
            <w:pPr>
              <w:pStyle w:val="ConsPlusNormal"/>
              <w:jc w:val="center"/>
              <w:rPr>
                <w:sz w:val="12"/>
                <w:szCs w:val="12"/>
              </w:rPr>
            </w:pPr>
            <w:r w:rsidRPr="00462E95">
              <w:rPr>
                <w:sz w:val="12"/>
                <w:szCs w:val="12"/>
              </w:rPr>
              <w:t>Дата исключения</w:t>
            </w:r>
          </w:p>
        </w:tc>
      </w:tr>
      <w:tr w:rsidR="00EF1EEB" w:rsidRPr="00462E95" w:rsidTr="008E6673">
        <w:tc>
          <w:tcPr>
            <w:tcW w:w="552" w:type="dxa"/>
            <w:vMerge/>
          </w:tcPr>
          <w:p w:rsidR="00EF1EEB" w:rsidRPr="00462E95" w:rsidRDefault="00EF1EEB" w:rsidP="008E6673">
            <w:pPr>
              <w:rPr>
                <w:sz w:val="12"/>
                <w:szCs w:val="12"/>
              </w:rPr>
            </w:pPr>
          </w:p>
        </w:tc>
        <w:tc>
          <w:tcPr>
            <w:tcW w:w="928" w:type="dxa"/>
            <w:vMerge/>
          </w:tcPr>
          <w:p w:rsidR="00EF1EEB" w:rsidRPr="00462E95" w:rsidRDefault="00EF1EEB" w:rsidP="008E6673">
            <w:pPr>
              <w:rPr>
                <w:sz w:val="12"/>
                <w:szCs w:val="12"/>
              </w:rPr>
            </w:pPr>
          </w:p>
        </w:tc>
        <w:tc>
          <w:tcPr>
            <w:tcW w:w="1134" w:type="dxa"/>
            <w:vMerge/>
          </w:tcPr>
          <w:p w:rsidR="00EF1EEB" w:rsidRPr="00462E95" w:rsidRDefault="00EF1EEB" w:rsidP="008E6673">
            <w:pPr>
              <w:rPr>
                <w:sz w:val="12"/>
                <w:szCs w:val="12"/>
              </w:rPr>
            </w:pPr>
          </w:p>
        </w:tc>
        <w:tc>
          <w:tcPr>
            <w:tcW w:w="992" w:type="dxa"/>
            <w:vMerge/>
          </w:tcPr>
          <w:p w:rsidR="00EF1EEB" w:rsidRPr="00462E95" w:rsidRDefault="00EF1EEB" w:rsidP="008E6673">
            <w:pPr>
              <w:rPr>
                <w:sz w:val="12"/>
                <w:szCs w:val="12"/>
              </w:rPr>
            </w:pPr>
          </w:p>
        </w:tc>
        <w:tc>
          <w:tcPr>
            <w:tcW w:w="1044" w:type="dxa"/>
          </w:tcPr>
          <w:p w:rsidR="00EF1EEB" w:rsidRPr="00462E95" w:rsidRDefault="00EF1EEB" w:rsidP="008E6673">
            <w:pPr>
              <w:pStyle w:val="ConsPlusNormal"/>
              <w:jc w:val="center"/>
              <w:rPr>
                <w:sz w:val="12"/>
                <w:szCs w:val="12"/>
              </w:rPr>
            </w:pPr>
            <w:r w:rsidRPr="00462E95">
              <w:rPr>
                <w:sz w:val="12"/>
                <w:szCs w:val="12"/>
              </w:rPr>
              <w:t>номер заявки</w:t>
            </w:r>
          </w:p>
        </w:tc>
        <w:tc>
          <w:tcPr>
            <w:tcW w:w="864" w:type="dxa"/>
          </w:tcPr>
          <w:p w:rsidR="00EF1EEB" w:rsidRPr="00462E95" w:rsidRDefault="00EF1EEB" w:rsidP="008E6673">
            <w:pPr>
              <w:pStyle w:val="ConsPlusNormal"/>
              <w:jc w:val="center"/>
              <w:rPr>
                <w:sz w:val="12"/>
                <w:szCs w:val="12"/>
              </w:rPr>
            </w:pPr>
            <w:r w:rsidRPr="00462E95">
              <w:rPr>
                <w:sz w:val="12"/>
                <w:szCs w:val="12"/>
              </w:rPr>
              <w:t>дата</w:t>
            </w:r>
          </w:p>
        </w:tc>
        <w:tc>
          <w:tcPr>
            <w:tcW w:w="927" w:type="dxa"/>
          </w:tcPr>
          <w:p w:rsidR="00EF1EEB" w:rsidRPr="00462E95" w:rsidRDefault="00EF1EEB" w:rsidP="008E6673">
            <w:pPr>
              <w:pStyle w:val="ConsPlusNormal"/>
              <w:jc w:val="center"/>
              <w:rPr>
                <w:sz w:val="12"/>
                <w:szCs w:val="12"/>
              </w:rPr>
            </w:pPr>
            <w:r w:rsidRPr="00462E95">
              <w:rPr>
                <w:sz w:val="12"/>
                <w:szCs w:val="12"/>
              </w:rPr>
              <w:t>номер строки</w:t>
            </w:r>
          </w:p>
        </w:tc>
        <w:tc>
          <w:tcPr>
            <w:tcW w:w="1169" w:type="dxa"/>
            <w:vMerge/>
          </w:tcPr>
          <w:p w:rsidR="00EF1EEB" w:rsidRPr="00462E95" w:rsidRDefault="00EF1EEB" w:rsidP="008E6673">
            <w:pPr>
              <w:rPr>
                <w:sz w:val="12"/>
                <w:szCs w:val="12"/>
              </w:rPr>
            </w:pPr>
          </w:p>
        </w:tc>
      </w:tr>
      <w:tr w:rsidR="00EF1EEB" w:rsidRPr="00462E95" w:rsidTr="008E6673">
        <w:tc>
          <w:tcPr>
            <w:tcW w:w="552" w:type="dxa"/>
          </w:tcPr>
          <w:p w:rsidR="00EF1EEB" w:rsidRPr="00462E95" w:rsidRDefault="00EF1EEB" w:rsidP="008E6673">
            <w:pPr>
              <w:pStyle w:val="ConsPlusNormal"/>
              <w:jc w:val="center"/>
              <w:rPr>
                <w:sz w:val="12"/>
                <w:szCs w:val="12"/>
              </w:rPr>
            </w:pPr>
            <w:bookmarkStart w:id="66" w:name="P1604"/>
            <w:bookmarkEnd w:id="66"/>
            <w:r w:rsidRPr="00462E95">
              <w:rPr>
                <w:sz w:val="12"/>
                <w:szCs w:val="12"/>
              </w:rPr>
              <w:t>1</w:t>
            </w:r>
          </w:p>
        </w:tc>
        <w:tc>
          <w:tcPr>
            <w:tcW w:w="928" w:type="dxa"/>
          </w:tcPr>
          <w:p w:rsidR="00EF1EEB" w:rsidRPr="00462E95" w:rsidRDefault="00EF1EEB" w:rsidP="008E6673">
            <w:pPr>
              <w:pStyle w:val="ConsPlusNormal"/>
              <w:jc w:val="center"/>
              <w:rPr>
                <w:sz w:val="12"/>
                <w:szCs w:val="12"/>
              </w:rPr>
            </w:pPr>
            <w:r w:rsidRPr="00462E95">
              <w:rPr>
                <w:sz w:val="12"/>
                <w:szCs w:val="12"/>
              </w:rPr>
              <w:t>2</w:t>
            </w:r>
          </w:p>
        </w:tc>
        <w:tc>
          <w:tcPr>
            <w:tcW w:w="1134" w:type="dxa"/>
          </w:tcPr>
          <w:p w:rsidR="00EF1EEB" w:rsidRPr="00462E95" w:rsidRDefault="00EF1EEB" w:rsidP="008E6673">
            <w:pPr>
              <w:pStyle w:val="ConsPlusNormal"/>
              <w:jc w:val="center"/>
              <w:rPr>
                <w:sz w:val="12"/>
                <w:szCs w:val="12"/>
              </w:rPr>
            </w:pPr>
            <w:r w:rsidRPr="00462E95">
              <w:rPr>
                <w:sz w:val="12"/>
                <w:szCs w:val="12"/>
              </w:rPr>
              <w:t>3</w:t>
            </w:r>
          </w:p>
        </w:tc>
        <w:tc>
          <w:tcPr>
            <w:tcW w:w="992" w:type="dxa"/>
          </w:tcPr>
          <w:p w:rsidR="00EF1EEB" w:rsidRPr="00462E95" w:rsidRDefault="00EF1EEB" w:rsidP="008E6673">
            <w:pPr>
              <w:pStyle w:val="ConsPlusNormal"/>
              <w:jc w:val="center"/>
              <w:rPr>
                <w:sz w:val="12"/>
                <w:szCs w:val="12"/>
              </w:rPr>
            </w:pPr>
            <w:r w:rsidRPr="00462E95">
              <w:rPr>
                <w:sz w:val="12"/>
                <w:szCs w:val="12"/>
              </w:rPr>
              <w:t>4</w:t>
            </w:r>
          </w:p>
        </w:tc>
        <w:tc>
          <w:tcPr>
            <w:tcW w:w="1044" w:type="dxa"/>
          </w:tcPr>
          <w:p w:rsidR="00EF1EEB" w:rsidRPr="00462E95" w:rsidRDefault="00EF1EEB" w:rsidP="008E6673">
            <w:pPr>
              <w:pStyle w:val="ConsPlusNormal"/>
              <w:jc w:val="center"/>
              <w:rPr>
                <w:sz w:val="12"/>
                <w:szCs w:val="12"/>
              </w:rPr>
            </w:pPr>
            <w:r w:rsidRPr="00462E95">
              <w:rPr>
                <w:sz w:val="12"/>
                <w:szCs w:val="12"/>
              </w:rPr>
              <w:t>5</w:t>
            </w:r>
          </w:p>
        </w:tc>
        <w:tc>
          <w:tcPr>
            <w:tcW w:w="864" w:type="dxa"/>
          </w:tcPr>
          <w:p w:rsidR="00EF1EEB" w:rsidRPr="00462E95" w:rsidRDefault="00EF1EEB" w:rsidP="008E6673">
            <w:pPr>
              <w:pStyle w:val="ConsPlusNormal"/>
              <w:jc w:val="center"/>
              <w:rPr>
                <w:sz w:val="12"/>
                <w:szCs w:val="12"/>
              </w:rPr>
            </w:pPr>
            <w:r w:rsidRPr="00462E95">
              <w:rPr>
                <w:sz w:val="12"/>
                <w:szCs w:val="12"/>
              </w:rPr>
              <w:t>6</w:t>
            </w:r>
          </w:p>
        </w:tc>
        <w:tc>
          <w:tcPr>
            <w:tcW w:w="927" w:type="dxa"/>
          </w:tcPr>
          <w:p w:rsidR="00EF1EEB" w:rsidRPr="00462E95" w:rsidRDefault="00EF1EEB" w:rsidP="008E6673">
            <w:pPr>
              <w:pStyle w:val="ConsPlusNormal"/>
              <w:jc w:val="center"/>
              <w:rPr>
                <w:sz w:val="12"/>
                <w:szCs w:val="12"/>
              </w:rPr>
            </w:pPr>
            <w:r w:rsidRPr="00462E95">
              <w:rPr>
                <w:sz w:val="12"/>
                <w:szCs w:val="12"/>
              </w:rPr>
              <w:t>7</w:t>
            </w:r>
          </w:p>
        </w:tc>
        <w:tc>
          <w:tcPr>
            <w:tcW w:w="1169" w:type="dxa"/>
          </w:tcPr>
          <w:p w:rsidR="00EF1EEB" w:rsidRPr="00462E95" w:rsidRDefault="00EF1EEB" w:rsidP="008E6673">
            <w:pPr>
              <w:pStyle w:val="ConsPlusNormal"/>
              <w:jc w:val="center"/>
              <w:rPr>
                <w:sz w:val="12"/>
                <w:szCs w:val="12"/>
              </w:rPr>
            </w:pPr>
            <w:r w:rsidRPr="00462E95">
              <w:rPr>
                <w:sz w:val="12"/>
                <w:szCs w:val="12"/>
              </w:rPr>
              <w:t>8</w:t>
            </w: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r w:rsidR="00EF1EEB" w:rsidRPr="00462E95" w:rsidTr="008E6673">
        <w:tc>
          <w:tcPr>
            <w:tcW w:w="552" w:type="dxa"/>
          </w:tcPr>
          <w:p w:rsidR="00EF1EEB" w:rsidRPr="00462E95" w:rsidRDefault="00EF1EEB" w:rsidP="008E6673">
            <w:pPr>
              <w:pStyle w:val="ConsPlusNormal"/>
              <w:rPr>
                <w:sz w:val="12"/>
                <w:szCs w:val="12"/>
              </w:rPr>
            </w:pPr>
          </w:p>
        </w:tc>
        <w:tc>
          <w:tcPr>
            <w:tcW w:w="928" w:type="dxa"/>
          </w:tcPr>
          <w:p w:rsidR="00EF1EEB" w:rsidRPr="00462E95" w:rsidRDefault="00EF1EEB" w:rsidP="008E6673">
            <w:pPr>
              <w:pStyle w:val="ConsPlusNormal"/>
              <w:rPr>
                <w:sz w:val="12"/>
                <w:szCs w:val="12"/>
              </w:rPr>
            </w:pPr>
          </w:p>
        </w:tc>
        <w:tc>
          <w:tcPr>
            <w:tcW w:w="1134" w:type="dxa"/>
          </w:tcPr>
          <w:p w:rsidR="00EF1EEB" w:rsidRPr="00462E95" w:rsidRDefault="00EF1EEB" w:rsidP="008E6673">
            <w:pPr>
              <w:pStyle w:val="ConsPlusNormal"/>
              <w:rPr>
                <w:sz w:val="12"/>
                <w:szCs w:val="12"/>
              </w:rPr>
            </w:pPr>
          </w:p>
        </w:tc>
        <w:tc>
          <w:tcPr>
            <w:tcW w:w="992" w:type="dxa"/>
          </w:tcPr>
          <w:p w:rsidR="00EF1EEB" w:rsidRPr="00462E95" w:rsidRDefault="00EF1EEB" w:rsidP="008E6673">
            <w:pPr>
              <w:pStyle w:val="ConsPlusNormal"/>
              <w:rPr>
                <w:sz w:val="12"/>
                <w:szCs w:val="12"/>
              </w:rPr>
            </w:pPr>
          </w:p>
        </w:tc>
        <w:tc>
          <w:tcPr>
            <w:tcW w:w="1044" w:type="dxa"/>
          </w:tcPr>
          <w:p w:rsidR="00EF1EEB" w:rsidRPr="00462E95" w:rsidRDefault="00EF1EEB" w:rsidP="008E6673">
            <w:pPr>
              <w:pStyle w:val="ConsPlusNormal"/>
              <w:rPr>
                <w:sz w:val="12"/>
                <w:szCs w:val="12"/>
              </w:rPr>
            </w:pPr>
          </w:p>
        </w:tc>
        <w:tc>
          <w:tcPr>
            <w:tcW w:w="864" w:type="dxa"/>
          </w:tcPr>
          <w:p w:rsidR="00EF1EEB" w:rsidRPr="00462E95" w:rsidRDefault="00EF1EEB" w:rsidP="008E6673">
            <w:pPr>
              <w:pStyle w:val="ConsPlusNormal"/>
              <w:rPr>
                <w:sz w:val="12"/>
                <w:szCs w:val="12"/>
              </w:rPr>
            </w:pPr>
          </w:p>
        </w:tc>
        <w:tc>
          <w:tcPr>
            <w:tcW w:w="927" w:type="dxa"/>
          </w:tcPr>
          <w:p w:rsidR="00EF1EEB" w:rsidRPr="00462E95" w:rsidRDefault="00EF1EEB" w:rsidP="008E6673">
            <w:pPr>
              <w:pStyle w:val="ConsPlusNormal"/>
              <w:rPr>
                <w:sz w:val="12"/>
                <w:szCs w:val="12"/>
              </w:rPr>
            </w:pPr>
          </w:p>
        </w:tc>
        <w:tc>
          <w:tcPr>
            <w:tcW w:w="1169" w:type="dxa"/>
          </w:tcPr>
          <w:p w:rsidR="00EF1EEB" w:rsidRPr="00462E95" w:rsidRDefault="00EF1EEB" w:rsidP="008E6673">
            <w:pPr>
              <w:pStyle w:val="ConsPlusNormal"/>
              <w:rPr>
                <w:sz w:val="12"/>
                <w:szCs w:val="12"/>
              </w:rPr>
            </w:pPr>
          </w:p>
        </w:tc>
      </w:tr>
    </w:tbl>
    <w:p w:rsidR="00EF1EEB" w:rsidRPr="00462E95" w:rsidRDefault="00EF1EEB" w:rsidP="00EF1EEB">
      <w:pPr>
        <w:pStyle w:val="ConsPlusNormal"/>
        <w:rPr>
          <w:sz w:val="12"/>
          <w:szCs w:val="12"/>
        </w:rPr>
      </w:pPr>
    </w:p>
    <w:p w:rsidR="00EF1EEB" w:rsidRPr="00462E95" w:rsidRDefault="00EF1EEB" w:rsidP="00EF1EEB">
      <w:pPr>
        <w:pStyle w:val="ConsPlusNonformat"/>
        <w:jc w:val="both"/>
        <w:rPr>
          <w:sz w:val="12"/>
          <w:szCs w:val="12"/>
        </w:rPr>
      </w:pPr>
      <w:bookmarkStart w:id="67" w:name="P1733"/>
      <w:bookmarkEnd w:id="67"/>
      <w:r w:rsidRPr="00462E95">
        <w:rPr>
          <w:sz w:val="12"/>
          <w:szCs w:val="12"/>
        </w:rPr>
        <w:t>Примечание: В  случае направления Извещения участнику бюджетного  процесса,</w:t>
      </w:r>
    </w:p>
    <w:p w:rsidR="00EF1EEB" w:rsidRPr="00462E95" w:rsidRDefault="00EF1EEB" w:rsidP="00EF1EEB">
      <w:pPr>
        <w:pStyle w:val="ConsPlusNonformat"/>
        <w:jc w:val="both"/>
        <w:rPr>
          <w:sz w:val="12"/>
          <w:szCs w:val="12"/>
        </w:rPr>
      </w:pPr>
      <w:proofErr w:type="gramStart"/>
      <w:r w:rsidRPr="00462E95">
        <w:rPr>
          <w:sz w:val="12"/>
          <w:szCs w:val="12"/>
        </w:rPr>
        <w:t>приславшему</w:t>
      </w:r>
      <w:proofErr w:type="gramEnd"/>
      <w:r w:rsidRPr="00462E95">
        <w:rPr>
          <w:sz w:val="12"/>
          <w:szCs w:val="12"/>
        </w:rPr>
        <w:t xml:space="preserve"> Заявку, заполняется одна строка, при этом реквизиты</w:t>
      </w:r>
    </w:p>
    <w:p w:rsidR="00EF1EEB" w:rsidRPr="00462E95" w:rsidRDefault="00EF1EEB" w:rsidP="00EF1EEB">
      <w:pPr>
        <w:pStyle w:val="ConsPlusNonformat"/>
        <w:jc w:val="both"/>
        <w:rPr>
          <w:sz w:val="12"/>
          <w:szCs w:val="12"/>
        </w:rPr>
      </w:pPr>
      <w:r w:rsidRPr="00462E95">
        <w:rPr>
          <w:sz w:val="12"/>
          <w:szCs w:val="12"/>
        </w:rPr>
        <w:t xml:space="preserve">            "Номер страницы" и "Всего страниц" можно опустить.</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68" w:name="P1737"/>
      <w:bookmarkEnd w:id="68"/>
      <w:r w:rsidRPr="00462E95">
        <w:rPr>
          <w:sz w:val="12"/>
          <w:szCs w:val="12"/>
        </w:rPr>
        <w:t>Ответственный   ____________ ___________ _____________________ _________</w:t>
      </w:r>
    </w:p>
    <w:p w:rsidR="00EF1EEB" w:rsidRPr="00462E95" w:rsidRDefault="00EF1EEB" w:rsidP="00EF1EEB">
      <w:pPr>
        <w:pStyle w:val="ConsPlusNonformat"/>
        <w:jc w:val="both"/>
        <w:rPr>
          <w:sz w:val="12"/>
          <w:szCs w:val="12"/>
        </w:rPr>
      </w:pPr>
      <w:r w:rsidRPr="00462E95">
        <w:rPr>
          <w:sz w:val="12"/>
          <w:szCs w:val="12"/>
        </w:rPr>
        <w:t>исполнитель      (должность)  (подпись)  (расшифровка подписи) (телефон)</w:t>
      </w:r>
    </w:p>
    <w:p w:rsidR="00EF1EEB" w:rsidRPr="00462E95" w:rsidRDefault="00EF1EEB" w:rsidP="00EF1EEB">
      <w:pPr>
        <w:pStyle w:val="ConsPlusNonformat"/>
        <w:jc w:val="both"/>
        <w:rPr>
          <w:sz w:val="12"/>
          <w:szCs w:val="12"/>
        </w:rPr>
      </w:pPr>
    </w:p>
    <w:p w:rsidR="00EF1EEB" w:rsidRPr="00462E95" w:rsidRDefault="00EF1EEB" w:rsidP="00EF1EEB">
      <w:pPr>
        <w:pStyle w:val="ConsPlusNonformat"/>
        <w:jc w:val="both"/>
        <w:rPr>
          <w:sz w:val="12"/>
          <w:szCs w:val="12"/>
        </w:rPr>
      </w:pPr>
      <w:bookmarkStart w:id="69" w:name="P1740"/>
      <w:bookmarkEnd w:id="69"/>
      <w:r w:rsidRPr="00462E95">
        <w:rPr>
          <w:sz w:val="12"/>
          <w:szCs w:val="12"/>
        </w:rPr>
        <w:t>"____" ____________ 20__ г.                                                     ┌───────────┐</w:t>
      </w:r>
    </w:p>
    <w:p w:rsidR="00EF1EEB" w:rsidRPr="00462E95" w:rsidRDefault="00EF1EEB" w:rsidP="00EF1EEB">
      <w:pPr>
        <w:pStyle w:val="ConsPlusNonformat"/>
        <w:jc w:val="both"/>
        <w:rPr>
          <w:sz w:val="12"/>
          <w:szCs w:val="12"/>
        </w:rPr>
      </w:pPr>
      <w:bookmarkStart w:id="70" w:name="P1741"/>
      <w:bookmarkEnd w:id="70"/>
      <w:r w:rsidRPr="00462E95">
        <w:rPr>
          <w:sz w:val="12"/>
          <w:szCs w:val="12"/>
        </w:rPr>
        <w:t xml:space="preserve">                                                               Номер страницы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nformat"/>
        <w:jc w:val="both"/>
        <w:rPr>
          <w:sz w:val="12"/>
          <w:szCs w:val="12"/>
        </w:rPr>
      </w:pPr>
      <w:r w:rsidRPr="00462E95">
        <w:rPr>
          <w:sz w:val="12"/>
          <w:szCs w:val="12"/>
        </w:rPr>
        <w:t xml:space="preserve">                                                               Всего страниц    │           │</w:t>
      </w:r>
    </w:p>
    <w:p w:rsidR="00EF1EEB" w:rsidRPr="00462E95" w:rsidRDefault="00EF1EEB" w:rsidP="00EF1EEB">
      <w:pPr>
        <w:pStyle w:val="ConsPlusNonformat"/>
        <w:jc w:val="both"/>
        <w:rPr>
          <w:sz w:val="12"/>
          <w:szCs w:val="12"/>
        </w:rPr>
      </w:pPr>
      <w:r w:rsidRPr="00462E95">
        <w:rPr>
          <w:sz w:val="12"/>
          <w:szCs w:val="12"/>
        </w:rPr>
        <w:t xml:space="preserve">                                                                                └───────────┘</w:t>
      </w:r>
    </w:p>
    <w:p w:rsidR="00EF1EEB" w:rsidRPr="00462E95" w:rsidRDefault="00EF1EEB" w:rsidP="00EF1EEB">
      <w:pPr>
        <w:pStyle w:val="ConsPlusNormal"/>
        <w:ind w:firstLine="540"/>
        <w:jc w:val="both"/>
        <w:rPr>
          <w:sz w:val="12"/>
          <w:szCs w:val="12"/>
        </w:rPr>
      </w:pPr>
    </w:p>
    <w:p w:rsidR="00EF1EEB" w:rsidRPr="00665135" w:rsidRDefault="00EF1EEB" w:rsidP="00EF1EEB">
      <w:pPr>
        <w:pStyle w:val="ConsPlusNormal"/>
        <w:ind w:firstLine="540"/>
        <w:jc w:val="both"/>
        <w:rPr>
          <w:sz w:val="12"/>
          <w:szCs w:val="12"/>
        </w:rPr>
      </w:pPr>
    </w:p>
    <w:sectPr w:rsidR="00EF1EEB" w:rsidRPr="00665135" w:rsidSect="00EF1EEB">
      <w:pgSz w:w="11905" w:h="16838"/>
      <w:pgMar w:top="709" w:right="850" w:bottom="851"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F77C9"/>
    <w:multiLevelType w:val="hybridMultilevel"/>
    <w:tmpl w:val="437C4D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F65BF"/>
    <w:multiLevelType w:val="hybridMultilevel"/>
    <w:tmpl w:val="AE58F1C8"/>
    <w:lvl w:ilvl="0" w:tplc="22406D5C">
      <w:start w:val="1"/>
      <w:numFmt w:val="decimal"/>
      <w:lvlText w:val="%1)"/>
      <w:lvlJc w:val="left"/>
      <w:pPr>
        <w:ind w:left="644" w:hanging="360"/>
      </w:pPr>
      <w:rPr>
        <w:rFonts w:eastAsia="Calibri"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D604D"/>
    <w:multiLevelType w:val="hybridMultilevel"/>
    <w:tmpl w:val="697E79E0"/>
    <w:lvl w:ilvl="0" w:tplc="E17AB4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 w:numId="2">
    <w:abstractNumId w:val="1"/>
  </w:num>
  <w:num w:numId="3">
    <w:abstractNumId w:val="8"/>
  </w:num>
  <w:num w:numId="4">
    <w:abstractNumId w:val="11"/>
  </w:num>
  <w:num w:numId="5">
    <w:abstractNumId w:val="0"/>
  </w:num>
  <w:num w:numId="6">
    <w:abstractNumId w:val="4"/>
  </w:num>
  <w:num w:numId="7">
    <w:abstractNumId w:val="9"/>
  </w:num>
  <w:num w:numId="8">
    <w:abstractNumId w:val="10"/>
  </w:num>
  <w:num w:numId="9">
    <w:abstractNumId w:val="5"/>
  </w:num>
  <w:num w:numId="10">
    <w:abstractNumId w:val="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41F42"/>
    <w:rsid w:val="000445F5"/>
    <w:rsid w:val="00047330"/>
    <w:rsid w:val="000640B2"/>
    <w:rsid w:val="00071003"/>
    <w:rsid w:val="00077973"/>
    <w:rsid w:val="00097C5B"/>
    <w:rsid w:val="000B2552"/>
    <w:rsid w:val="000C0875"/>
    <w:rsid w:val="000D2CD7"/>
    <w:rsid w:val="000D39D0"/>
    <w:rsid w:val="000D7C05"/>
    <w:rsid w:val="000E57FE"/>
    <w:rsid w:val="000F2412"/>
    <w:rsid w:val="000F422E"/>
    <w:rsid w:val="000F6F7E"/>
    <w:rsid w:val="00101038"/>
    <w:rsid w:val="00101FC0"/>
    <w:rsid w:val="001103D5"/>
    <w:rsid w:val="00111011"/>
    <w:rsid w:val="00111885"/>
    <w:rsid w:val="001453EF"/>
    <w:rsid w:val="00150D26"/>
    <w:rsid w:val="0016425C"/>
    <w:rsid w:val="00170C6A"/>
    <w:rsid w:val="00183F9C"/>
    <w:rsid w:val="00185E18"/>
    <w:rsid w:val="001A54E2"/>
    <w:rsid w:val="001B4791"/>
    <w:rsid w:val="001E2447"/>
    <w:rsid w:val="001E750B"/>
    <w:rsid w:val="001F487C"/>
    <w:rsid w:val="001F6489"/>
    <w:rsid w:val="001F78D1"/>
    <w:rsid w:val="00203081"/>
    <w:rsid w:val="00203ADF"/>
    <w:rsid w:val="00204E07"/>
    <w:rsid w:val="002207E5"/>
    <w:rsid w:val="002220DF"/>
    <w:rsid w:val="00225430"/>
    <w:rsid w:val="002454EE"/>
    <w:rsid w:val="00263910"/>
    <w:rsid w:val="00295BC5"/>
    <w:rsid w:val="002A3899"/>
    <w:rsid w:val="002C10AD"/>
    <w:rsid w:val="002C5A22"/>
    <w:rsid w:val="002F74CA"/>
    <w:rsid w:val="00301F8F"/>
    <w:rsid w:val="00302E84"/>
    <w:rsid w:val="003079C6"/>
    <w:rsid w:val="00313123"/>
    <w:rsid w:val="00322426"/>
    <w:rsid w:val="003253E9"/>
    <w:rsid w:val="003266D0"/>
    <w:rsid w:val="003306E3"/>
    <w:rsid w:val="00340ED7"/>
    <w:rsid w:val="00346D47"/>
    <w:rsid w:val="003627A7"/>
    <w:rsid w:val="00372AB1"/>
    <w:rsid w:val="00390122"/>
    <w:rsid w:val="00393364"/>
    <w:rsid w:val="00395CF3"/>
    <w:rsid w:val="003A6D98"/>
    <w:rsid w:val="003D22C8"/>
    <w:rsid w:val="003E481D"/>
    <w:rsid w:val="004067D1"/>
    <w:rsid w:val="00436E28"/>
    <w:rsid w:val="00437E7B"/>
    <w:rsid w:val="004403C9"/>
    <w:rsid w:val="0044083D"/>
    <w:rsid w:val="004429BA"/>
    <w:rsid w:val="00451345"/>
    <w:rsid w:val="00456008"/>
    <w:rsid w:val="00462E95"/>
    <w:rsid w:val="00463923"/>
    <w:rsid w:val="00476CE9"/>
    <w:rsid w:val="004A08CF"/>
    <w:rsid w:val="004A099F"/>
    <w:rsid w:val="004A5581"/>
    <w:rsid w:val="004A6B53"/>
    <w:rsid w:val="004B5727"/>
    <w:rsid w:val="004B71FD"/>
    <w:rsid w:val="004C0911"/>
    <w:rsid w:val="004D499F"/>
    <w:rsid w:val="004E0378"/>
    <w:rsid w:val="0051771F"/>
    <w:rsid w:val="00521AC7"/>
    <w:rsid w:val="00527B89"/>
    <w:rsid w:val="00537344"/>
    <w:rsid w:val="00550117"/>
    <w:rsid w:val="00565CF1"/>
    <w:rsid w:val="005670A0"/>
    <w:rsid w:val="00573052"/>
    <w:rsid w:val="00573EE4"/>
    <w:rsid w:val="005761AF"/>
    <w:rsid w:val="00577C58"/>
    <w:rsid w:val="00577EBB"/>
    <w:rsid w:val="0059533C"/>
    <w:rsid w:val="005B0412"/>
    <w:rsid w:val="005B7956"/>
    <w:rsid w:val="005D2485"/>
    <w:rsid w:val="005D315D"/>
    <w:rsid w:val="005E6E33"/>
    <w:rsid w:val="005F04DE"/>
    <w:rsid w:val="006060C4"/>
    <w:rsid w:val="0060657D"/>
    <w:rsid w:val="00621556"/>
    <w:rsid w:val="00637201"/>
    <w:rsid w:val="0066607A"/>
    <w:rsid w:val="006739AC"/>
    <w:rsid w:val="00677ED0"/>
    <w:rsid w:val="00693AB9"/>
    <w:rsid w:val="006A3787"/>
    <w:rsid w:val="006A42C8"/>
    <w:rsid w:val="006A7279"/>
    <w:rsid w:val="006C1259"/>
    <w:rsid w:val="006C6C27"/>
    <w:rsid w:val="006D21EE"/>
    <w:rsid w:val="006E40B2"/>
    <w:rsid w:val="006F628B"/>
    <w:rsid w:val="006F6CF4"/>
    <w:rsid w:val="007077A9"/>
    <w:rsid w:val="007124DC"/>
    <w:rsid w:val="00727E74"/>
    <w:rsid w:val="00742E89"/>
    <w:rsid w:val="00751C38"/>
    <w:rsid w:val="00770DAC"/>
    <w:rsid w:val="00783434"/>
    <w:rsid w:val="00797D50"/>
    <w:rsid w:val="007C169A"/>
    <w:rsid w:val="007D3191"/>
    <w:rsid w:val="007D75AD"/>
    <w:rsid w:val="007E195A"/>
    <w:rsid w:val="007E3C4D"/>
    <w:rsid w:val="00821D37"/>
    <w:rsid w:val="00825AFD"/>
    <w:rsid w:val="008273A0"/>
    <w:rsid w:val="008302C0"/>
    <w:rsid w:val="00841F09"/>
    <w:rsid w:val="00850841"/>
    <w:rsid w:val="0086454B"/>
    <w:rsid w:val="00876988"/>
    <w:rsid w:val="008827A0"/>
    <w:rsid w:val="00885C3B"/>
    <w:rsid w:val="008903B6"/>
    <w:rsid w:val="008A7F0B"/>
    <w:rsid w:val="008B6DDE"/>
    <w:rsid w:val="008C05D1"/>
    <w:rsid w:val="008C0F42"/>
    <w:rsid w:val="008E394E"/>
    <w:rsid w:val="008E6673"/>
    <w:rsid w:val="008F3B34"/>
    <w:rsid w:val="009036C4"/>
    <w:rsid w:val="0090389A"/>
    <w:rsid w:val="009212D6"/>
    <w:rsid w:val="0093162A"/>
    <w:rsid w:val="0094711D"/>
    <w:rsid w:val="00955D80"/>
    <w:rsid w:val="00971CF6"/>
    <w:rsid w:val="00971E90"/>
    <w:rsid w:val="009733F2"/>
    <w:rsid w:val="00981CF3"/>
    <w:rsid w:val="00982469"/>
    <w:rsid w:val="009830C3"/>
    <w:rsid w:val="009869EB"/>
    <w:rsid w:val="00990679"/>
    <w:rsid w:val="009913D5"/>
    <w:rsid w:val="009B3678"/>
    <w:rsid w:val="009B57C0"/>
    <w:rsid w:val="009C2D1B"/>
    <w:rsid w:val="009C4546"/>
    <w:rsid w:val="009D5092"/>
    <w:rsid w:val="009E12A9"/>
    <w:rsid w:val="009F4FC2"/>
    <w:rsid w:val="009F5B1F"/>
    <w:rsid w:val="00A14E43"/>
    <w:rsid w:val="00A24375"/>
    <w:rsid w:val="00A33209"/>
    <w:rsid w:val="00A513C1"/>
    <w:rsid w:val="00A570B3"/>
    <w:rsid w:val="00A74CB3"/>
    <w:rsid w:val="00A76D98"/>
    <w:rsid w:val="00A82E86"/>
    <w:rsid w:val="00A91B6D"/>
    <w:rsid w:val="00AC425E"/>
    <w:rsid w:val="00AC546E"/>
    <w:rsid w:val="00AC711D"/>
    <w:rsid w:val="00AE1385"/>
    <w:rsid w:val="00AE1A17"/>
    <w:rsid w:val="00AE7A5D"/>
    <w:rsid w:val="00AF665E"/>
    <w:rsid w:val="00B145CD"/>
    <w:rsid w:val="00B17CE8"/>
    <w:rsid w:val="00B36C35"/>
    <w:rsid w:val="00B51C43"/>
    <w:rsid w:val="00B54B2B"/>
    <w:rsid w:val="00B6599A"/>
    <w:rsid w:val="00B81E33"/>
    <w:rsid w:val="00B9707F"/>
    <w:rsid w:val="00BA0038"/>
    <w:rsid w:val="00BA68F2"/>
    <w:rsid w:val="00BD1422"/>
    <w:rsid w:val="00BD1DDD"/>
    <w:rsid w:val="00BE14ED"/>
    <w:rsid w:val="00BF345D"/>
    <w:rsid w:val="00C06315"/>
    <w:rsid w:val="00C07D74"/>
    <w:rsid w:val="00C160DA"/>
    <w:rsid w:val="00C22EED"/>
    <w:rsid w:val="00C261D0"/>
    <w:rsid w:val="00C57126"/>
    <w:rsid w:val="00C80462"/>
    <w:rsid w:val="00CA0784"/>
    <w:rsid w:val="00CA2C03"/>
    <w:rsid w:val="00CB7E6C"/>
    <w:rsid w:val="00CC12E6"/>
    <w:rsid w:val="00CD3970"/>
    <w:rsid w:val="00CE0151"/>
    <w:rsid w:val="00CE712F"/>
    <w:rsid w:val="00CF6D7A"/>
    <w:rsid w:val="00D00B6A"/>
    <w:rsid w:val="00D13B85"/>
    <w:rsid w:val="00D227EB"/>
    <w:rsid w:val="00D27D79"/>
    <w:rsid w:val="00D57703"/>
    <w:rsid w:val="00D72FFC"/>
    <w:rsid w:val="00D75A84"/>
    <w:rsid w:val="00D93A21"/>
    <w:rsid w:val="00D94236"/>
    <w:rsid w:val="00DA0860"/>
    <w:rsid w:val="00DA1073"/>
    <w:rsid w:val="00DB67A9"/>
    <w:rsid w:val="00DC2F93"/>
    <w:rsid w:val="00DD3A46"/>
    <w:rsid w:val="00DE636A"/>
    <w:rsid w:val="00DF28B1"/>
    <w:rsid w:val="00E05B66"/>
    <w:rsid w:val="00E43168"/>
    <w:rsid w:val="00E5577A"/>
    <w:rsid w:val="00E85237"/>
    <w:rsid w:val="00E92706"/>
    <w:rsid w:val="00E93D17"/>
    <w:rsid w:val="00E966CD"/>
    <w:rsid w:val="00EA0A0B"/>
    <w:rsid w:val="00EC2ED0"/>
    <w:rsid w:val="00EC38A3"/>
    <w:rsid w:val="00ED2E54"/>
    <w:rsid w:val="00EE0D3A"/>
    <w:rsid w:val="00EE156A"/>
    <w:rsid w:val="00EF1EEB"/>
    <w:rsid w:val="00EF7D24"/>
    <w:rsid w:val="00F16D9A"/>
    <w:rsid w:val="00F25A45"/>
    <w:rsid w:val="00F26CB5"/>
    <w:rsid w:val="00F556DB"/>
    <w:rsid w:val="00F60EF7"/>
    <w:rsid w:val="00F661FE"/>
    <w:rsid w:val="00F73672"/>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56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A0"/>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670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0A0"/>
  </w:style>
  <w:style w:type="paragraph" w:styleId="aa">
    <w:name w:val="footer"/>
    <w:basedOn w:val="a"/>
    <w:link w:val="ab"/>
    <w:uiPriority w:val="99"/>
    <w:unhideWhenUsed/>
    <w:rsid w:val="005670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paragraph" w:styleId="a6">
    <w:name w:val="List Paragraph"/>
    <w:basedOn w:val="a"/>
    <w:uiPriority w:val="34"/>
    <w:qFormat/>
    <w:rsid w:val="00436E28"/>
    <w:pPr>
      <w:ind w:left="720"/>
      <w:contextualSpacing/>
    </w:pPr>
  </w:style>
  <w:style w:type="character" w:styleId="a7">
    <w:name w:val="Hyperlink"/>
    <w:basedOn w:val="a0"/>
    <w:uiPriority w:val="99"/>
    <w:semiHidden/>
    <w:unhideWhenUsed/>
    <w:rsid w:val="009F5B1F"/>
    <w:rPr>
      <w:color w:val="0000FF"/>
      <w:u w:val="single"/>
    </w:rPr>
  </w:style>
  <w:style w:type="paragraph" w:customStyle="1" w:styleId="ConsPlusNormal">
    <w:name w:val="ConsPlusNormal"/>
    <w:rsid w:val="00567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A0"/>
    <w:pPr>
      <w:widowControl w:val="0"/>
      <w:autoSpaceDE w:val="0"/>
      <w:autoSpaceDN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670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70A0"/>
  </w:style>
  <w:style w:type="paragraph" w:styleId="aa">
    <w:name w:val="footer"/>
    <w:basedOn w:val="a"/>
    <w:link w:val="ab"/>
    <w:uiPriority w:val="99"/>
    <w:unhideWhenUsed/>
    <w:rsid w:val="005670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4C9D93F7FBA038FC676E101952BB1E32F89FC19F8ECF247AE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68874FACE1892B1AAE4B5C633C9A9ABA5D4U253K" TargetMode="External"/><Relationship Id="rId3" Type="http://schemas.openxmlformats.org/officeDocument/2006/relationships/styles" Target="styles.xml"/><Relationship Id="rId21" Type="http://schemas.openxmlformats.org/officeDocument/2006/relationships/hyperlink" Target="consultantplus://offline/ref=561FB4C9786C87E7D212ED60C5F866513A1018668329700D5A923BA3F6502C2E3E92BF0F8120E58A7FFACE1892B1AAE4B5C633C9A9ABA5D4U253K" TargetMode="External"/><Relationship Id="rId7" Type="http://schemas.openxmlformats.org/officeDocument/2006/relationships/image" Target="media/image1.png"/><Relationship Id="rId12" Type="http://schemas.openxmlformats.org/officeDocument/2006/relationships/hyperlink" Target="consultantplus://offline/ref=6BFBFD417DB15454532EAF368C28B2D857C385307ABF0CDB9B29BA5CC222BBB468C6A55BBCE0F346AA0D78DBDB77DC38CA7FC49E2232E37C2171CCT95EK" TargetMode="External"/><Relationship Id="rId17" Type="http://schemas.openxmlformats.org/officeDocument/2006/relationships/hyperlink" Target="consultantplus://offline/ref=561FB4C9786C87E7D212ED60C5F866513A1018668329700D5A923BA3F6502C2E3E92BF0F8120E58A7FFACE1892B1AAE4B5C633C9A9ABA5D4U25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1FB4C9786C87E7D212ED60C5F866513A1018668329700D5A923BA3F6502C2E3E92BF0F8120E68874FACE1892B1AAE4B5C633C9A9ABA5D4U253K" TargetMode="External"/><Relationship Id="rId20" Type="http://schemas.openxmlformats.org/officeDocument/2006/relationships/hyperlink" Target="consultantplus://offline/ref=561FB4C9786C87E7D212ED60C5F866513A1018668329700D5A923BA3F6502C2E3E92BF0F8120E68874FACE1892B1AAE4B5C633C9A9ABA5D4U25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FBFD417DB15454532EAF208F44EDD156CBD23E7FBE038FC676E101952BB1E32F89FC19F8EDF144A9062D8D9476807E996CC79A2231E163T25B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1FB4C9786C87E7D212ED76C69439583B184F6886287F5907CD60FEA159267979DDE64DC52DE7887CF19B4EDDB0F6A2E6D530CDA9A8A7CB295B9BU759K" TargetMode="External"/><Relationship Id="rId23" Type="http://schemas.openxmlformats.org/officeDocument/2006/relationships/hyperlink" Target="consultantplus://offline/ref=561FB4C9786C87E7D212ED60C5F866513A1018668329700D5A923BA3F6502C2E3E92BF0F8120E58A7FFACE1892B1AAE4B5C633C9A9ABA5D4U253K" TargetMode="External"/><Relationship Id="rId10" Type="http://schemas.openxmlformats.org/officeDocument/2006/relationships/hyperlink" Target="consultantplus://offline/ref=6BFBFD417DB15454532EAF208F44EDD156CBD23E7FBE038FC676E101952BB1E32F89FC19F8EDF246A2062D8D9476807E996CC79A2231E163T25BK" TargetMode="External"/><Relationship Id="rId19" Type="http://schemas.openxmlformats.org/officeDocument/2006/relationships/hyperlink" Target="consultantplus://offline/ref=561FB4C9786C87E7D212ED60C5F866513A1018668329700D5A923BA3F6502C2E3E92BF0F8120E58A7FFACE1892B1AAE4B5C633C9A9ABA5D4U253K" TargetMode="External"/><Relationship Id="rId4" Type="http://schemas.microsoft.com/office/2007/relationships/stylesWithEffects" Target="stylesWithEffects.xml"/><Relationship Id="rId9" Type="http://schemas.openxmlformats.org/officeDocument/2006/relationships/hyperlink" Target="consultantplus://offline/ref=6BFBFD417DB15454532EAF208F44EDD154C9D93F7FBA038FC676E101952BB1E32F89FC19F8ECF247AE062D8D9476807E996CC79A2231E163T25BK" TargetMode="External"/><Relationship Id="rId14" Type="http://schemas.openxmlformats.org/officeDocument/2006/relationships/hyperlink" Target="consultantplus://offline/ref=561FB4C9786C87E7D212ED76C69439583B184F6886287F5907CD60FEA159267979DDE64DC52DE7887CF19B4EDDB0F6A2E6D530CDA9A8A7CB295B9BU759K" TargetMode="External"/><Relationship Id="rId22" Type="http://schemas.openxmlformats.org/officeDocument/2006/relationships/hyperlink" Target="consultantplus://offline/ref=561FB4C9786C87E7D212ED60C5F866513A1018668329700D5A923BA3F6502C2E3E92BF0F8120E68874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75D4-8855-42A1-BA1F-8B776455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16860</Words>
  <Characters>96102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3</cp:revision>
  <cp:lastPrinted>2019-12-18T03:49:00Z</cp:lastPrinted>
  <dcterms:created xsi:type="dcterms:W3CDTF">2019-12-23T11:09:00Z</dcterms:created>
  <dcterms:modified xsi:type="dcterms:W3CDTF">2019-12-23T11:39:00Z</dcterms:modified>
</cp:coreProperties>
</file>