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645496">
              <w:fldChar w:fldCharType="begin"/>
            </w:r>
            <w:r w:rsidR="00645496">
              <w:instrText xml:space="preserve"> HYPERLINK "mailto:аdm_badrak@mail.ru" </w:instrText>
            </w:r>
            <w:r w:rsidR="00645496">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645496">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8463BA" w:rsidRDefault="008463BA" w:rsidP="00C93ACF">
      <w:pPr>
        <w:rPr>
          <w:rFonts w:ascii="Times New Roman" w:hAnsi="Times New Roman" w:cs="Times New Roman"/>
          <w:b/>
          <w:bCs/>
          <w:color w:val="000000" w:themeColor="text1"/>
          <w:sz w:val="24"/>
          <w:szCs w:val="24"/>
          <w:lang w:val="be-BY"/>
        </w:rPr>
      </w:pPr>
      <w:r>
        <w:rPr>
          <w:rFonts w:ascii="Times New Roman" w:hAnsi="Times New Roman" w:cs="Times New Roman"/>
          <w:b/>
          <w:bCs/>
          <w:sz w:val="28"/>
          <w:szCs w:val="28"/>
          <w:lang w:val="be-BY"/>
        </w:rPr>
        <w:t xml:space="preserve"> </w:t>
      </w:r>
      <w:r w:rsidR="00C93ACF" w:rsidRPr="00D06863">
        <w:rPr>
          <w:rFonts w:ascii="Times New Roman" w:hAnsi="Times New Roman" w:cs="Times New Roman"/>
          <w:b/>
          <w:bCs/>
          <w:color w:val="000000" w:themeColor="text1"/>
          <w:sz w:val="24"/>
          <w:szCs w:val="24"/>
          <w:lang w:val="be-BY"/>
        </w:rPr>
        <w:t xml:space="preserve">   </w:t>
      </w:r>
    </w:p>
    <w:p w:rsidR="00EE7135" w:rsidRPr="0008594A" w:rsidRDefault="00EE7135" w:rsidP="00833955">
      <w:pPr>
        <w:jc w:val="center"/>
        <w:rPr>
          <w:rFonts w:ascii="Times New Roman" w:hAnsi="Times New Roman" w:cs="Times New Roman"/>
          <w:b/>
          <w:bCs/>
          <w:sz w:val="32"/>
          <w:szCs w:val="28"/>
          <w:lang w:val="be-BY"/>
        </w:rPr>
      </w:pPr>
      <w:r w:rsidRPr="0008594A">
        <w:rPr>
          <w:rFonts w:ascii="Times New Roman" w:hAnsi="Times New Roman" w:cs="Times New Roman"/>
          <w:b/>
          <w:color w:val="000000" w:themeColor="text1"/>
          <w:sz w:val="28"/>
          <w:szCs w:val="24"/>
        </w:rPr>
        <w:t>ПОСТАНОВЛЕНИЕ</w:t>
      </w:r>
    </w:p>
    <w:p w:rsidR="004E62BD" w:rsidRPr="0008594A" w:rsidRDefault="00833955"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10 сентября  2021</w:t>
      </w:r>
      <w:r w:rsidR="00EE7135" w:rsidRPr="0008594A">
        <w:rPr>
          <w:rFonts w:ascii="Times New Roman" w:hAnsi="Times New Roman" w:cs="Times New Roman"/>
          <w:b/>
          <w:color w:val="000000" w:themeColor="text1"/>
          <w:sz w:val="28"/>
          <w:szCs w:val="24"/>
        </w:rPr>
        <w:t>г.</w:t>
      </w:r>
      <w:r w:rsidRPr="00833955">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 57</w:t>
      </w:r>
      <w:r w:rsidRPr="0008594A">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w:t>
      </w:r>
    </w:p>
    <w:p w:rsidR="00562721" w:rsidRPr="00833955" w:rsidRDefault="0008594A" w:rsidP="00562721">
      <w:pPr>
        <w:tabs>
          <w:tab w:val="left" w:pos="6064"/>
          <w:tab w:val="left" w:pos="6804"/>
        </w:tabs>
        <w:spacing w:after="0" w:line="255" w:lineRule="atLeast"/>
        <w:ind w:left="252" w:right="-76"/>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562721">
        <w:rPr>
          <w:rFonts w:ascii="Times New Roman" w:hAnsi="Times New Roman" w:cs="Times New Roman"/>
          <w:b/>
          <w:sz w:val="28"/>
          <w:szCs w:val="28"/>
        </w:rPr>
        <w:t xml:space="preserve"> </w:t>
      </w:r>
      <w:r w:rsidR="008463BA" w:rsidRPr="00562721">
        <w:rPr>
          <w:rFonts w:ascii="Times New Roman" w:hAnsi="Times New Roman" w:cs="Times New Roman"/>
          <w:b/>
          <w:sz w:val="28"/>
          <w:szCs w:val="28"/>
        </w:rPr>
        <w:t xml:space="preserve">Об </w:t>
      </w:r>
      <w:r w:rsidR="00562721" w:rsidRPr="00562721">
        <w:rPr>
          <w:rFonts w:ascii="Times New Roman" w:hAnsi="Times New Roman" w:cs="Times New Roman"/>
          <w:b/>
          <w:sz w:val="28"/>
          <w:szCs w:val="28"/>
        </w:rPr>
        <w:t xml:space="preserve">отмене постановления </w:t>
      </w:r>
      <w:r w:rsidR="00562721" w:rsidRPr="00562721">
        <w:rPr>
          <w:rFonts w:ascii="Times New Roman" w:hAnsi="Times New Roman"/>
          <w:b/>
          <w:sz w:val="28"/>
          <w:szCs w:val="28"/>
        </w:rPr>
        <w:t xml:space="preserve">администрации сельского поселения </w:t>
      </w:r>
      <w:proofErr w:type="spellStart"/>
      <w:r w:rsidR="00562721" w:rsidRPr="00562721">
        <w:rPr>
          <w:rFonts w:ascii="Times New Roman" w:hAnsi="Times New Roman"/>
          <w:b/>
          <w:sz w:val="28"/>
          <w:szCs w:val="28"/>
        </w:rPr>
        <w:t>Бадраковский</w:t>
      </w:r>
      <w:proofErr w:type="spellEnd"/>
      <w:r w:rsidR="00562721">
        <w:rPr>
          <w:rFonts w:ascii="Times New Roman" w:hAnsi="Times New Roman"/>
          <w:b/>
          <w:sz w:val="28"/>
          <w:szCs w:val="28"/>
        </w:rPr>
        <w:t xml:space="preserve"> сельсовет  </w:t>
      </w:r>
      <w:r w:rsidR="00562721" w:rsidRPr="00562721">
        <w:rPr>
          <w:rFonts w:ascii="Times New Roman" w:hAnsi="Times New Roman"/>
          <w:b/>
          <w:color w:val="1E1E1E"/>
          <w:sz w:val="28"/>
          <w:szCs w:val="28"/>
        </w:rPr>
        <w:t xml:space="preserve">муниципального района </w:t>
      </w:r>
      <w:proofErr w:type="spellStart"/>
      <w:r w:rsidR="00562721" w:rsidRPr="00562721">
        <w:rPr>
          <w:rFonts w:ascii="Times New Roman" w:hAnsi="Times New Roman"/>
          <w:b/>
          <w:color w:val="1E1E1E"/>
          <w:sz w:val="28"/>
          <w:szCs w:val="28"/>
        </w:rPr>
        <w:t>Бураевский</w:t>
      </w:r>
      <w:proofErr w:type="spellEnd"/>
      <w:r w:rsidR="00562721" w:rsidRPr="00562721">
        <w:rPr>
          <w:rFonts w:ascii="Times New Roman" w:hAnsi="Times New Roman"/>
          <w:b/>
          <w:color w:val="1E1E1E"/>
          <w:sz w:val="28"/>
          <w:szCs w:val="28"/>
        </w:rPr>
        <w:t xml:space="preserve"> район </w:t>
      </w:r>
      <w:r w:rsidR="00562721">
        <w:rPr>
          <w:rFonts w:ascii="Times New Roman" w:hAnsi="Times New Roman"/>
          <w:b/>
          <w:sz w:val="28"/>
          <w:szCs w:val="28"/>
        </w:rPr>
        <w:t xml:space="preserve"> </w:t>
      </w:r>
      <w:r w:rsidR="00562721" w:rsidRPr="00562721">
        <w:rPr>
          <w:rFonts w:ascii="Times New Roman" w:hAnsi="Times New Roman"/>
          <w:b/>
          <w:color w:val="1E1E1E"/>
          <w:sz w:val="28"/>
          <w:szCs w:val="28"/>
        </w:rPr>
        <w:t>Республики Башкортостан</w:t>
      </w:r>
      <w:r w:rsidR="007E4C2F">
        <w:rPr>
          <w:rFonts w:ascii="Times New Roman" w:hAnsi="Times New Roman" w:cs="Times New Roman"/>
          <w:b/>
          <w:sz w:val="28"/>
          <w:szCs w:val="28"/>
        </w:rPr>
        <w:t xml:space="preserve"> от 14 апреля 2020 года </w:t>
      </w:r>
      <w:r w:rsidR="00833955">
        <w:rPr>
          <w:rFonts w:ascii="Times New Roman" w:hAnsi="Times New Roman" w:cs="Times New Roman"/>
          <w:b/>
          <w:sz w:val="28"/>
          <w:szCs w:val="28"/>
        </w:rPr>
        <w:t xml:space="preserve"> № 53</w:t>
      </w:r>
      <w:r w:rsidR="00562721" w:rsidRPr="00562721">
        <w:rPr>
          <w:rFonts w:ascii="Times New Roman" w:hAnsi="Times New Roman" w:cs="Times New Roman"/>
          <w:b/>
          <w:sz w:val="28"/>
          <w:szCs w:val="28"/>
        </w:rPr>
        <w:t xml:space="preserve">  </w:t>
      </w:r>
      <w:r w:rsidR="00833955" w:rsidRPr="00833955">
        <w:rPr>
          <w:rFonts w:ascii="Times New Roman" w:hAnsi="Times New Roman" w:cs="Times New Roman"/>
          <w:b/>
          <w:sz w:val="28"/>
          <w:szCs w:val="28"/>
          <w:bdr w:val="none" w:sz="0" w:space="0" w:color="auto" w:frame="1"/>
        </w:rPr>
        <w:t>«</w:t>
      </w:r>
      <w:r w:rsidR="00833955" w:rsidRPr="00833955">
        <w:rPr>
          <w:rFonts w:ascii="Times New Roman" w:hAnsi="Times New Roman" w:cs="Times New Roman"/>
          <w:b/>
          <w:sz w:val="28"/>
          <w:szCs w:val="28"/>
        </w:rPr>
        <w:t xml:space="preserve">Осуществление муниципального </w:t>
      </w:r>
      <w:proofErr w:type="gramStart"/>
      <w:r w:rsidR="00833955" w:rsidRPr="00833955">
        <w:rPr>
          <w:rFonts w:ascii="Times New Roman" w:hAnsi="Times New Roman" w:cs="Times New Roman"/>
          <w:b/>
          <w:sz w:val="28"/>
          <w:szCs w:val="28"/>
        </w:rPr>
        <w:t>контроля за</w:t>
      </w:r>
      <w:proofErr w:type="gramEnd"/>
      <w:r w:rsidR="00833955" w:rsidRPr="00833955">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33955" w:rsidRPr="00833955">
        <w:rPr>
          <w:rFonts w:ascii="Times New Roman" w:hAnsi="Times New Roman" w:cs="Times New Roman"/>
          <w:b/>
          <w:sz w:val="28"/>
          <w:szCs w:val="28"/>
          <w:bdr w:val="none" w:sz="0" w:space="0" w:color="auto" w:frame="1"/>
        </w:rPr>
        <w:t>»</w:t>
      </w:r>
      <w:r w:rsidR="008463BA" w:rsidRPr="00833955">
        <w:rPr>
          <w:rFonts w:ascii="Times New Roman" w:hAnsi="Times New Roman" w:cs="Times New Roman"/>
          <w:color w:val="000000"/>
          <w:sz w:val="28"/>
          <w:szCs w:val="28"/>
        </w:rPr>
        <w:t xml:space="preserve"> </w:t>
      </w:r>
    </w:p>
    <w:p w:rsidR="00562721" w:rsidRDefault="00562721" w:rsidP="00562721">
      <w:pPr>
        <w:tabs>
          <w:tab w:val="left" w:pos="6064"/>
          <w:tab w:val="left" w:pos="6804"/>
        </w:tabs>
        <w:spacing w:after="0" w:line="255" w:lineRule="atLeast"/>
        <w:ind w:left="252" w:right="-76"/>
        <w:jc w:val="both"/>
        <w:rPr>
          <w:rFonts w:ascii="Times New Roman" w:hAnsi="Times New Roman" w:cs="Times New Roman"/>
          <w:color w:val="000000"/>
          <w:sz w:val="28"/>
          <w:szCs w:val="28"/>
        </w:rPr>
      </w:pPr>
    </w:p>
    <w:p w:rsidR="00562721" w:rsidRDefault="00562721" w:rsidP="00562721">
      <w:pPr>
        <w:tabs>
          <w:tab w:val="left" w:pos="6064"/>
          <w:tab w:val="left" w:pos="6804"/>
        </w:tabs>
        <w:spacing w:after="0" w:line="255" w:lineRule="atLeast"/>
        <w:ind w:left="252" w:right="-76"/>
        <w:jc w:val="both"/>
        <w:rPr>
          <w:rFonts w:ascii="Times New Roman" w:hAnsi="Times New Roman" w:cs="Times New Roman"/>
          <w:color w:val="000000"/>
          <w:sz w:val="28"/>
          <w:szCs w:val="28"/>
        </w:rPr>
      </w:pPr>
    </w:p>
    <w:p w:rsidR="008463BA" w:rsidRDefault="00833955" w:rsidP="00562721">
      <w:pPr>
        <w:tabs>
          <w:tab w:val="left" w:pos="6064"/>
          <w:tab w:val="left" w:pos="6804"/>
        </w:tabs>
        <w:spacing w:after="0" w:line="255" w:lineRule="atLeast"/>
        <w:ind w:left="252" w:right="-76"/>
        <w:jc w:val="both"/>
        <w:rPr>
          <w:rFonts w:ascii="Times New Roman" w:hAnsi="Times New Roman" w:cs="Times New Roman"/>
          <w:b/>
          <w:sz w:val="28"/>
          <w:szCs w:val="28"/>
        </w:rPr>
      </w:pPr>
      <w:r>
        <w:rPr>
          <w:rFonts w:ascii="Times New Roman" w:hAnsi="Times New Roman" w:cs="Times New Roman"/>
          <w:color w:val="000000"/>
          <w:sz w:val="28"/>
          <w:szCs w:val="28"/>
        </w:rPr>
        <w:t xml:space="preserve">     Н</w:t>
      </w:r>
      <w:r w:rsidR="00562721">
        <w:rPr>
          <w:rFonts w:ascii="Times New Roman" w:hAnsi="Times New Roman" w:cs="Times New Roman"/>
          <w:color w:val="000000"/>
          <w:sz w:val="28"/>
          <w:szCs w:val="28"/>
        </w:rPr>
        <w:t>а основании</w:t>
      </w:r>
      <w:r w:rsidR="00DD12BC">
        <w:rPr>
          <w:rFonts w:ascii="Times New Roman" w:hAnsi="Times New Roman" w:cs="Times New Roman"/>
          <w:color w:val="000000"/>
          <w:sz w:val="28"/>
          <w:szCs w:val="28"/>
        </w:rPr>
        <w:t xml:space="preserve"> Федерального закона от 11 июня 2021 года № 170-ФЗ « О внесении изменений в отдельные законодательные акты</w:t>
      </w:r>
      <w:r w:rsidR="00562721">
        <w:rPr>
          <w:rFonts w:ascii="Times New Roman" w:hAnsi="Times New Roman" w:cs="Times New Roman"/>
          <w:color w:val="000000"/>
          <w:sz w:val="28"/>
          <w:szCs w:val="28"/>
        </w:rPr>
        <w:t xml:space="preserve"> </w:t>
      </w:r>
      <w:r w:rsidR="00DD12BC">
        <w:rPr>
          <w:rFonts w:ascii="Times New Roman" w:hAnsi="Times New Roman" w:cs="Times New Roman"/>
          <w:color w:val="000000"/>
          <w:sz w:val="28"/>
          <w:szCs w:val="28"/>
        </w:rPr>
        <w:t>Российской Федерации в связи принятием Федерального закона «</w:t>
      </w:r>
      <w:r w:rsidR="001E775B">
        <w:rPr>
          <w:rFonts w:ascii="Times New Roman" w:hAnsi="Times New Roman" w:cs="Times New Roman"/>
          <w:color w:val="000000"/>
          <w:sz w:val="28"/>
          <w:szCs w:val="28"/>
        </w:rPr>
        <w:t>О государственном контроле(н</w:t>
      </w:r>
      <w:bookmarkStart w:id="0" w:name="_GoBack"/>
      <w:bookmarkEnd w:id="0"/>
      <w:r w:rsidR="001E775B">
        <w:rPr>
          <w:rFonts w:ascii="Times New Roman" w:hAnsi="Times New Roman" w:cs="Times New Roman"/>
          <w:color w:val="000000"/>
          <w:sz w:val="28"/>
          <w:szCs w:val="28"/>
        </w:rPr>
        <w:t xml:space="preserve">адзоре) и муниципальном контроле в Российской Федерации» и на основании </w:t>
      </w:r>
      <w:r w:rsidR="00562721">
        <w:rPr>
          <w:rFonts w:ascii="Times New Roman" w:hAnsi="Times New Roman" w:cs="Times New Roman"/>
          <w:color w:val="000000"/>
          <w:sz w:val="28"/>
          <w:szCs w:val="28"/>
        </w:rPr>
        <w:t xml:space="preserve">протеста Прокуратуры,  </w:t>
      </w:r>
      <w:r w:rsidR="008463BA">
        <w:rPr>
          <w:rFonts w:ascii="Times New Roman" w:hAnsi="Times New Roman" w:cs="Times New Roman"/>
          <w:sz w:val="28"/>
          <w:szCs w:val="28"/>
        </w:rPr>
        <w:t>А</w:t>
      </w:r>
      <w:r w:rsidR="008463BA" w:rsidRPr="001D4845">
        <w:rPr>
          <w:rFonts w:ascii="Times New Roman" w:hAnsi="Times New Roman" w:cs="Times New Roman"/>
          <w:sz w:val="28"/>
          <w:szCs w:val="28"/>
        </w:rPr>
        <w:t xml:space="preserve">дминистрация сельского поселения </w:t>
      </w:r>
      <w:proofErr w:type="spellStart"/>
      <w:r w:rsidR="008463BA">
        <w:rPr>
          <w:rFonts w:ascii="Times New Roman" w:hAnsi="Times New Roman" w:cs="Times New Roman"/>
          <w:sz w:val="28"/>
          <w:szCs w:val="28"/>
        </w:rPr>
        <w:t>Бадраковский</w:t>
      </w:r>
      <w:proofErr w:type="spellEnd"/>
      <w:r w:rsidR="008463BA" w:rsidRPr="001D4845">
        <w:rPr>
          <w:rFonts w:ascii="Times New Roman" w:hAnsi="Times New Roman" w:cs="Times New Roman"/>
          <w:sz w:val="28"/>
          <w:szCs w:val="28"/>
        </w:rPr>
        <w:t xml:space="preserve"> сельсовет муниципального района </w:t>
      </w:r>
      <w:proofErr w:type="spellStart"/>
      <w:r w:rsidR="008463BA" w:rsidRPr="001D4845">
        <w:rPr>
          <w:rFonts w:ascii="Times New Roman" w:hAnsi="Times New Roman" w:cs="Times New Roman"/>
          <w:sz w:val="28"/>
          <w:szCs w:val="28"/>
        </w:rPr>
        <w:t>Бураевский</w:t>
      </w:r>
      <w:proofErr w:type="spellEnd"/>
      <w:r w:rsidR="008463BA" w:rsidRPr="001D4845">
        <w:rPr>
          <w:rFonts w:ascii="Times New Roman" w:hAnsi="Times New Roman" w:cs="Times New Roman"/>
          <w:sz w:val="28"/>
          <w:szCs w:val="28"/>
        </w:rPr>
        <w:t xml:space="preserve"> район Республики Башкортостан  </w:t>
      </w:r>
      <w:r w:rsidR="008463BA" w:rsidRPr="001D4845">
        <w:rPr>
          <w:rFonts w:ascii="Times New Roman" w:hAnsi="Times New Roman" w:cs="Times New Roman"/>
          <w:b/>
          <w:sz w:val="28"/>
          <w:szCs w:val="28"/>
        </w:rPr>
        <w:t>ПОСТАНОВЛЯЕТ:</w:t>
      </w:r>
    </w:p>
    <w:p w:rsidR="0008594A" w:rsidRPr="00562721" w:rsidRDefault="0008594A" w:rsidP="00562721">
      <w:pPr>
        <w:tabs>
          <w:tab w:val="left" w:pos="6064"/>
          <w:tab w:val="left" w:pos="6804"/>
        </w:tabs>
        <w:spacing w:after="0" w:line="255" w:lineRule="atLeast"/>
        <w:ind w:left="252" w:right="-76"/>
        <w:jc w:val="both"/>
        <w:rPr>
          <w:rFonts w:ascii="Times New Roman" w:hAnsi="Times New Roman" w:cs="Times New Roman"/>
          <w:color w:val="000000"/>
          <w:sz w:val="28"/>
          <w:szCs w:val="28"/>
        </w:rPr>
      </w:pPr>
    </w:p>
    <w:p w:rsidR="008463BA" w:rsidRPr="006B07AD" w:rsidRDefault="008463BA" w:rsidP="00562721">
      <w:pPr>
        <w:jc w:val="both"/>
        <w:rPr>
          <w:rFonts w:ascii="Times New Roman" w:hAnsi="Times New Roman" w:cs="Times New Roman"/>
          <w:sz w:val="28"/>
          <w:szCs w:val="28"/>
        </w:rPr>
      </w:pPr>
      <w:r w:rsidRPr="001D4845">
        <w:rPr>
          <w:rFonts w:ascii="Times New Roman" w:hAnsi="Times New Roman" w:cs="Times New Roman"/>
          <w:sz w:val="28"/>
          <w:szCs w:val="28"/>
        </w:rPr>
        <w:t xml:space="preserve"> </w:t>
      </w:r>
      <w:r>
        <w:rPr>
          <w:rFonts w:ascii="Times New Roman" w:hAnsi="Times New Roman" w:cs="Times New Roman"/>
          <w:sz w:val="28"/>
          <w:szCs w:val="28"/>
        </w:rPr>
        <w:t xml:space="preserve">        </w:t>
      </w:r>
      <w:r w:rsidR="00562721">
        <w:rPr>
          <w:rFonts w:ascii="Times New Roman" w:hAnsi="Times New Roman" w:cs="Times New Roman"/>
          <w:sz w:val="28"/>
          <w:szCs w:val="28"/>
        </w:rPr>
        <w:t xml:space="preserve">1. Отменить постановление </w:t>
      </w:r>
      <w:r w:rsidR="00562721" w:rsidRPr="00562721">
        <w:rPr>
          <w:rFonts w:ascii="Times New Roman" w:hAnsi="Times New Roman"/>
          <w:sz w:val="28"/>
          <w:szCs w:val="28"/>
        </w:rPr>
        <w:t xml:space="preserve">администрации сельского поселения </w:t>
      </w:r>
      <w:proofErr w:type="spellStart"/>
      <w:r w:rsidR="00562721" w:rsidRPr="00562721">
        <w:rPr>
          <w:rFonts w:ascii="Times New Roman" w:hAnsi="Times New Roman"/>
          <w:sz w:val="28"/>
          <w:szCs w:val="28"/>
        </w:rPr>
        <w:t>Бадраковский</w:t>
      </w:r>
      <w:proofErr w:type="spellEnd"/>
      <w:r w:rsidR="00562721" w:rsidRPr="00562721">
        <w:rPr>
          <w:rFonts w:ascii="Times New Roman" w:hAnsi="Times New Roman"/>
          <w:sz w:val="28"/>
          <w:szCs w:val="28"/>
        </w:rPr>
        <w:t xml:space="preserve"> сельсовет  </w:t>
      </w:r>
      <w:r w:rsidR="00562721" w:rsidRPr="00562721">
        <w:rPr>
          <w:rFonts w:ascii="Times New Roman" w:hAnsi="Times New Roman"/>
          <w:color w:val="1E1E1E"/>
          <w:sz w:val="28"/>
          <w:szCs w:val="28"/>
        </w:rPr>
        <w:t xml:space="preserve">муниципального района </w:t>
      </w:r>
      <w:proofErr w:type="spellStart"/>
      <w:r w:rsidR="00562721" w:rsidRPr="00562721">
        <w:rPr>
          <w:rFonts w:ascii="Times New Roman" w:hAnsi="Times New Roman"/>
          <w:color w:val="1E1E1E"/>
          <w:sz w:val="28"/>
          <w:szCs w:val="28"/>
        </w:rPr>
        <w:t>Бураевский</w:t>
      </w:r>
      <w:proofErr w:type="spellEnd"/>
      <w:r w:rsidR="00562721" w:rsidRPr="00562721">
        <w:rPr>
          <w:rFonts w:ascii="Times New Roman" w:hAnsi="Times New Roman"/>
          <w:color w:val="1E1E1E"/>
          <w:sz w:val="28"/>
          <w:szCs w:val="28"/>
        </w:rPr>
        <w:t xml:space="preserve"> район </w:t>
      </w:r>
      <w:r w:rsidR="00562721" w:rsidRPr="00562721">
        <w:rPr>
          <w:rFonts w:ascii="Times New Roman" w:hAnsi="Times New Roman"/>
          <w:sz w:val="28"/>
          <w:szCs w:val="28"/>
        </w:rPr>
        <w:t xml:space="preserve"> </w:t>
      </w:r>
      <w:r w:rsidR="00562721" w:rsidRPr="00562721">
        <w:rPr>
          <w:rFonts w:ascii="Times New Roman" w:hAnsi="Times New Roman"/>
          <w:color w:val="1E1E1E"/>
          <w:sz w:val="28"/>
          <w:szCs w:val="28"/>
        </w:rPr>
        <w:t>Республики Башкортостан</w:t>
      </w:r>
      <w:r w:rsidR="00833955">
        <w:rPr>
          <w:rFonts w:ascii="Times New Roman" w:hAnsi="Times New Roman" w:cs="Times New Roman"/>
          <w:sz w:val="28"/>
          <w:szCs w:val="28"/>
        </w:rPr>
        <w:t xml:space="preserve"> от 14</w:t>
      </w:r>
      <w:r w:rsidR="007E4C2F">
        <w:rPr>
          <w:rFonts w:ascii="Times New Roman" w:hAnsi="Times New Roman" w:cs="Times New Roman"/>
          <w:sz w:val="28"/>
          <w:szCs w:val="28"/>
        </w:rPr>
        <w:t xml:space="preserve"> апреля </w:t>
      </w:r>
      <w:r w:rsidR="00833955">
        <w:rPr>
          <w:rFonts w:ascii="Times New Roman" w:hAnsi="Times New Roman" w:cs="Times New Roman"/>
          <w:sz w:val="28"/>
          <w:szCs w:val="28"/>
        </w:rPr>
        <w:t>2020</w:t>
      </w:r>
      <w:r w:rsidR="007E4C2F">
        <w:rPr>
          <w:rFonts w:ascii="Times New Roman" w:hAnsi="Times New Roman" w:cs="Times New Roman"/>
          <w:sz w:val="28"/>
          <w:szCs w:val="28"/>
        </w:rPr>
        <w:t xml:space="preserve"> года </w:t>
      </w:r>
      <w:r w:rsidR="00562721" w:rsidRPr="00562721">
        <w:rPr>
          <w:rFonts w:ascii="Times New Roman" w:hAnsi="Times New Roman" w:cs="Times New Roman"/>
          <w:sz w:val="28"/>
          <w:szCs w:val="28"/>
        </w:rPr>
        <w:t>№ 5</w:t>
      </w:r>
      <w:r w:rsidR="00833955">
        <w:rPr>
          <w:rFonts w:ascii="Times New Roman" w:hAnsi="Times New Roman" w:cs="Times New Roman"/>
          <w:sz w:val="28"/>
          <w:szCs w:val="28"/>
        </w:rPr>
        <w:t>3</w:t>
      </w:r>
      <w:r w:rsidR="00562721" w:rsidRPr="00562721">
        <w:rPr>
          <w:rFonts w:ascii="Times New Roman" w:hAnsi="Times New Roman" w:cs="Times New Roman"/>
          <w:sz w:val="28"/>
          <w:szCs w:val="28"/>
        </w:rPr>
        <w:t xml:space="preserve">  </w:t>
      </w:r>
      <w:r w:rsidR="00833955" w:rsidRPr="00833955">
        <w:rPr>
          <w:rFonts w:ascii="Times New Roman" w:hAnsi="Times New Roman" w:cs="Times New Roman"/>
          <w:sz w:val="28"/>
          <w:szCs w:val="28"/>
          <w:bdr w:val="none" w:sz="0" w:space="0" w:color="auto" w:frame="1"/>
        </w:rPr>
        <w:t>«</w:t>
      </w:r>
      <w:r w:rsidR="00833955" w:rsidRPr="00833955">
        <w:rPr>
          <w:rFonts w:ascii="Times New Roman" w:hAnsi="Times New Roman" w:cs="Times New Roman"/>
          <w:sz w:val="28"/>
          <w:szCs w:val="28"/>
        </w:rPr>
        <w:t xml:space="preserve">Осуществление муниципального </w:t>
      </w:r>
      <w:proofErr w:type="gramStart"/>
      <w:r w:rsidR="00833955" w:rsidRPr="00833955">
        <w:rPr>
          <w:rFonts w:ascii="Times New Roman" w:hAnsi="Times New Roman" w:cs="Times New Roman"/>
          <w:sz w:val="28"/>
          <w:szCs w:val="28"/>
        </w:rPr>
        <w:t>контроля за</w:t>
      </w:r>
      <w:proofErr w:type="gramEnd"/>
      <w:r w:rsidR="00833955" w:rsidRPr="00833955">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33955" w:rsidRPr="00833955">
        <w:rPr>
          <w:rFonts w:ascii="Times New Roman" w:hAnsi="Times New Roman" w:cs="Times New Roman"/>
          <w:sz w:val="28"/>
          <w:szCs w:val="28"/>
          <w:bdr w:val="none" w:sz="0" w:space="0" w:color="auto" w:frame="1"/>
        </w:rPr>
        <w:t>»</w:t>
      </w:r>
      <w:r w:rsidR="00562721" w:rsidRPr="00833955">
        <w:rPr>
          <w:rFonts w:ascii="Times New Roman" w:hAnsi="Times New Roman" w:cs="Times New Roman"/>
          <w:color w:val="000000"/>
          <w:sz w:val="28"/>
          <w:szCs w:val="28"/>
        </w:rPr>
        <w:t xml:space="preserve">   </w:t>
      </w:r>
    </w:p>
    <w:p w:rsidR="008463BA" w:rsidRPr="001D4845" w:rsidRDefault="008463BA" w:rsidP="008463BA">
      <w:pPr>
        <w:jc w:val="both"/>
        <w:rPr>
          <w:rFonts w:ascii="Times New Roman" w:hAnsi="Times New Roman" w:cs="Times New Roman"/>
          <w:sz w:val="28"/>
          <w:szCs w:val="28"/>
        </w:rPr>
      </w:pPr>
      <w:r w:rsidRPr="001D4845">
        <w:rPr>
          <w:rFonts w:ascii="Times New Roman" w:hAnsi="Times New Roman" w:cs="Times New Roman"/>
          <w:sz w:val="28"/>
          <w:szCs w:val="28"/>
        </w:rPr>
        <w:t xml:space="preserve"> </w:t>
      </w:r>
      <w:r w:rsidR="00562721">
        <w:rPr>
          <w:rFonts w:ascii="Times New Roman" w:hAnsi="Times New Roman" w:cs="Times New Roman"/>
          <w:sz w:val="28"/>
          <w:szCs w:val="28"/>
        </w:rPr>
        <w:t xml:space="preserve">      2</w:t>
      </w:r>
      <w:r w:rsidRPr="001D4845">
        <w:rPr>
          <w:rFonts w:ascii="Times New Roman" w:hAnsi="Times New Roman" w:cs="Times New Roman"/>
          <w:sz w:val="28"/>
          <w:szCs w:val="28"/>
        </w:rPr>
        <w:t xml:space="preserve">. Разместить на информационном стенде и на официальном сайте администрации Сельского поселения </w:t>
      </w:r>
      <w:proofErr w:type="spellStart"/>
      <w:r>
        <w:rPr>
          <w:rFonts w:ascii="Times New Roman" w:hAnsi="Times New Roman" w:cs="Times New Roman"/>
          <w:bCs/>
          <w:sz w:val="28"/>
          <w:szCs w:val="28"/>
        </w:rPr>
        <w:t>Бадраковский</w:t>
      </w:r>
      <w:proofErr w:type="spellEnd"/>
      <w:r w:rsidRPr="001D4845">
        <w:rPr>
          <w:rFonts w:ascii="Times New Roman" w:hAnsi="Times New Roman" w:cs="Times New Roman"/>
          <w:bCs/>
          <w:sz w:val="28"/>
          <w:szCs w:val="28"/>
        </w:rPr>
        <w:t xml:space="preserve"> </w:t>
      </w:r>
      <w:r w:rsidRPr="001D4845">
        <w:rPr>
          <w:rFonts w:ascii="Times New Roman" w:hAnsi="Times New Roman" w:cs="Times New Roman"/>
          <w:sz w:val="28"/>
          <w:szCs w:val="28"/>
        </w:rPr>
        <w:t xml:space="preserve">сельсовет муниципального района </w:t>
      </w:r>
      <w:proofErr w:type="spellStart"/>
      <w:r w:rsidRPr="001D4845">
        <w:rPr>
          <w:rFonts w:ascii="Times New Roman" w:hAnsi="Times New Roman" w:cs="Times New Roman"/>
          <w:bCs/>
          <w:sz w:val="28"/>
          <w:szCs w:val="28"/>
        </w:rPr>
        <w:t>Бураевский</w:t>
      </w:r>
      <w:proofErr w:type="spellEnd"/>
      <w:r w:rsidRPr="001D4845">
        <w:rPr>
          <w:rFonts w:ascii="Times New Roman" w:hAnsi="Times New Roman" w:cs="Times New Roman"/>
          <w:bCs/>
          <w:sz w:val="28"/>
          <w:szCs w:val="28"/>
        </w:rPr>
        <w:t xml:space="preserve"> </w:t>
      </w:r>
      <w:r w:rsidRPr="001D4845">
        <w:rPr>
          <w:rFonts w:ascii="Times New Roman" w:hAnsi="Times New Roman" w:cs="Times New Roman"/>
          <w:sz w:val="28"/>
          <w:szCs w:val="28"/>
        </w:rPr>
        <w:t>район Республики Башкортостан в сети интернет.</w:t>
      </w:r>
    </w:p>
    <w:p w:rsidR="008463BA" w:rsidRDefault="00562721" w:rsidP="008463BA">
      <w:pPr>
        <w:jc w:val="both"/>
        <w:rPr>
          <w:rFonts w:ascii="Times New Roman" w:hAnsi="Times New Roman" w:cs="Times New Roman"/>
          <w:sz w:val="28"/>
          <w:szCs w:val="28"/>
        </w:rPr>
      </w:pPr>
      <w:r>
        <w:rPr>
          <w:rFonts w:ascii="Times New Roman" w:hAnsi="Times New Roman" w:cs="Times New Roman"/>
          <w:sz w:val="28"/>
          <w:szCs w:val="28"/>
        </w:rPr>
        <w:t xml:space="preserve">        3</w:t>
      </w:r>
      <w:r w:rsidR="008463BA" w:rsidRPr="001D4845">
        <w:rPr>
          <w:rFonts w:ascii="Times New Roman" w:hAnsi="Times New Roman" w:cs="Times New Roman"/>
          <w:sz w:val="28"/>
          <w:szCs w:val="28"/>
        </w:rPr>
        <w:t xml:space="preserve">. </w:t>
      </w:r>
      <w:proofErr w:type="gramStart"/>
      <w:r w:rsidR="008463BA" w:rsidRPr="001D4845">
        <w:rPr>
          <w:rFonts w:ascii="Times New Roman" w:hAnsi="Times New Roman" w:cs="Times New Roman"/>
          <w:sz w:val="28"/>
          <w:szCs w:val="28"/>
        </w:rPr>
        <w:t>Контроль за</w:t>
      </w:r>
      <w:proofErr w:type="gramEnd"/>
      <w:r w:rsidR="008463BA" w:rsidRPr="001D4845">
        <w:rPr>
          <w:rFonts w:ascii="Times New Roman" w:hAnsi="Times New Roman" w:cs="Times New Roman"/>
          <w:sz w:val="28"/>
          <w:szCs w:val="28"/>
        </w:rPr>
        <w:t xml:space="preserve"> исполнением настоящего постановления оставляю за собой.</w:t>
      </w:r>
    </w:p>
    <w:p w:rsidR="00833955" w:rsidRPr="001D4845" w:rsidRDefault="00833955" w:rsidP="008463BA">
      <w:pPr>
        <w:jc w:val="both"/>
        <w:rPr>
          <w:rFonts w:ascii="Times New Roman" w:hAnsi="Times New Roman" w:cs="Times New Roman"/>
          <w:sz w:val="28"/>
          <w:szCs w:val="28"/>
        </w:rPr>
      </w:pPr>
    </w:p>
    <w:p w:rsidR="008463BA" w:rsidRPr="001D4845" w:rsidRDefault="008463BA" w:rsidP="008463BA">
      <w:pPr>
        <w:pStyle w:val="a3"/>
        <w:rPr>
          <w:rFonts w:ascii="Times New Roman" w:hAnsi="Times New Roman" w:cs="Times New Roman"/>
          <w:b/>
        </w:rPr>
      </w:pPr>
      <w:r>
        <w:rPr>
          <w:rFonts w:ascii="Times New Roman" w:hAnsi="Times New Roman" w:cs="Times New Roman"/>
          <w:b/>
        </w:rPr>
        <w:lastRenderedPageBreak/>
        <w:t xml:space="preserve">       </w:t>
      </w:r>
      <w:r w:rsidRPr="001D4845">
        <w:rPr>
          <w:rFonts w:ascii="Times New Roman" w:hAnsi="Times New Roman" w:cs="Times New Roman"/>
          <w:b/>
        </w:rPr>
        <w:t>Глава сельского поселения</w:t>
      </w:r>
    </w:p>
    <w:p w:rsidR="004A5178" w:rsidRDefault="008463BA" w:rsidP="00833955">
      <w:pPr>
        <w:pStyle w:val="a3"/>
        <w:rPr>
          <w:rFonts w:ascii="Times New Roman" w:hAnsi="Times New Roman" w:cs="Times New Roman"/>
          <w:b/>
          <w:color w:val="000000" w:themeColor="text1"/>
          <w:sz w:val="24"/>
          <w:szCs w:val="24"/>
        </w:rPr>
      </w:pPr>
      <w:r>
        <w:rPr>
          <w:rFonts w:ascii="Times New Roman" w:hAnsi="Times New Roman" w:cs="Times New Roman"/>
          <w:b/>
        </w:rPr>
        <w:t xml:space="preserve">       </w:t>
      </w:r>
      <w:proofErr w:type="spellStart"/>
      <w:r w:rsidRPr="001D4845">
        <w:rPr>
          <w:rFonts w:ascii="Times New Roman" w:hAnsi="Times New Roman" w:cs="Times New Roman"/>
          <w:b/>
        </w:rPr>
        <w:t>Бадраковский</w:t>
      </w:r>
      <w:proofErr w:type="spellEnd"/>
      <w:r w:rsidRPr="001D4845">
        <w:rPr>
          <w:rFonts w:ascii="Times New Roman" w:hAnsi="Times New Roman" w:cs="Times New Roman"/>
          <w:b/>
        </w:rPr>
        <w:t xml:space="preserve"> сельсовет:                      </w:t>
      </w:r>
      <w:r w:rsidR="0008594A">
        <w:rPr>
          <w:rFonts w:ascii="Times New Roman" w:hAnsi="Times New Roman" w:cs="Times New Roman"/>
          <w:b/>
        </w:rPr>
        <w:t xml:space="preserve">                      </w:t>
      </w:r>
      <w:proofErr w:type="spellStart"/>
      <w:r w:rsidR="0008594A">
        <w:rPr>
          <w:rFonts w:ascii="Times New Roman" w:hAnsi="Times New Roman" w:cs="Times New Roman"/>
          <w:b/>
        </w:rPr>
        <w:t>И.Т.Мидатов</w:t>
      </w:r>
      <w:proofErr w:type="spellEnd"/>
    </w:p>
    <w:sectPr w:rsidR="004A5178" w:rsidSect="00124FB9">
      <w:footerReference w:type="default" r:id="rId11"/>
      <w:pgSz w:w="11906" w:h="16838" w:code="9"/>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B2" w:rsidRDefault="00E857B2">
      <w:pPr>
        <w:spacing w:after="0" w:line="240" w:lineRule="auto"/>
      </w:pPr>
      <w:r>
        <w:separator/>
      </w:r>
    </w:p>
  </w:endnote>
  <w:endnote w:type="continuationSeparator" w:id="0">
    <w:p w:rsidR="00E857B2" w:rsidRDefault="00E8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B2" w:rsidRDefault="00E857B2">
      <w:pPr>
        <w:spacing w:after="0" w:line="240" w:lineRule="auto"/>
      </w:pPr>
      <w:r>
        <w:separator/>
      </w:r>
    </w:p>
  </w:footnote>
  <w:footnote w:type="continuationSeparator" w:id="0">
    <w:p w:rsidR="00E857B2" w:rsidRDefault="00E85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8594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8162A"/>
    <w:rsid w:val="00D92CAB"/>
    <w:rsid w:val="00D95217"/>
    <w:rsid w:val="00DB253D"/>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8B36-99D6-4A03-A6EF-3AAE044D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7</cp:revision>
  <cp:lastPrinted>2021-09-13T05:07:00Z</cp:lastPrinted>
  <dcterms:created xsi:type="dcterms:W3CDTF">2021-09-13T04:12:00Z</dcterms:created>
  <dcterms:modified xsi:type="dcterms:W3CDTF">2021-09-14T04:50:00Z</dcterms:modified>
</cp:coreProperties>
</file>