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83" w:rsidRPr="00765CCE" w:rsidRDefault="004F6283" w:rsidP="004F6283">
      <w:pPr>
        <w:jc w:val="right"/>
        <w:rPr>
          <w:b/>
          <w:sz w:val="28"/>
          <w:szCs w:val="28"/>
        </w:rPr>
      </w:pPr>
      <w:r w:rsidRPr="00765CCE">
        <w:rPr>
          <w:b/>
          <w:sz w:val="28"/>
          <w:szCs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4F6283" w:rsidRPr="00047330" w:rsidTr="00C91EF7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F6283" w:rsidRPr="004F6283" w:rsidRDefault="004F6283" w:rsidP="00C91EF7">
            <w:pPr>
              <w:rPr>
                <w:rFonts w:ascii="a_Helver(10%) Bashkir" w:hAnsi="a_Helver(10%) Bashkir"/>
                <w:b/>
                <w:bCs/>
                <w:lang w:val="be-BY"/>
              </w:rPr>
            </w:pP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t>БАШ</w:t>
            </w:r>
            <w:r w:rsidRPr="004F6283">
              <w:rPr>
                <w:rFonts w:ascii="a_Helver(10%) Bashkir" w:hAnsi="a_Helver(10%) Bashkir"/>
                <w:b/>
                <w:bCs/>
                <w:lang w:val="tt-RU"/>
              </w:rPr>
              <w:t>К</w:t>
            </w: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t>ОРТОСТАН РЕСПУБЛИКАҺЫ</w:t>
            </w:r>
          </w:p>
          <w:p w:rsidR="004F6283" w:rsidRPr="004F6283" w:rsidRDefault="004F6283" w:rsidP="00C91EF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t xml:space="preserve">БОРАЙ РАЙОНЫ </w:t>
            </w:r>
          </w:p>
          <w:p w:rsidR="004F6283" w:rsidRPr="004F6283" w:rsidRDefault="004F6283" w:rsidP="00C91EF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t xml:space="preserve">МУНИЦИПАЛЬ РАЙОНЫНЫҢ </w:t>
            </w:r>
          </w:p>
          <w:p w:rsidR="004F6283" w:rsidRPr="004F6283" w:rsidRDefault="004F6283" w:rsidP="00C91EF7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t>БАЗРАК АУЫЛ СОВЕТЫ</w:t>
            </w:r>
            <w:r w:rsidRPr="004F6283">
              <w:rPr>
                <w:rFonts w:ascii="a_Helver(10%) Bashkir" w:hAnsi="a_Helver(10%) Bashkir"/>
                <w:b/>
                <w:bCs/>
                <w:lang w:val="be-BY"/>
              </w:rPr>
              <w:br/>
              <w:t>АУЫЛ БИЛӘМӘҺЕ ХАКИМИӘТЕ</w:t>
            </w:r>
          </w:p>
          <w:p w:rsidR="004F6283" w:rsidRPr="00AE7A5D" w:rsidRDefault="004F6283" w:rsidP="00C91EF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F6283" w:rsidRPr="00AE7A5D" w:rsidRDefault="004F6283" w:rsidP="00C91EF7">
            <w:pPr>
              <w:jc w:val="center"/>
              <w:rPr>
                <w:sz w:val="16"/>
                <w:szCs w:val="16"/>
              </w:rPr>
            </w:pPr>
            <w:r w:rsidRPr="00AE7A5D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6CAA85E6" wp14:editId="64DFBA12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F6283" w:rsidRPr="00047330" w:rsidRDefault="004F6283" w:rsidP="00C91EF7">
            <w:pPr>
              <w:jc w:val="center"/>
              <w:rPr>
                <w:b/>
                <w:bCs/>
                <w:lang w:val="be-BY"/>
              </w:rPr>
            </w:pPr>
            <w:r w:rsidRPr="00047330">
              <w:rPr>
                <w:b/>
                <w:bCs/>
                <w:lang w:val="be-BY"/>
              </w:rPr>
              <w:t xml:space="preserve">АДМИНИСТРАЦИЯ </w:t>
            </w:r>
          </w:p>
          <w:p w:rsidR="004F6283" w:rsidRPr="00047330" w:rsidRDefault="004F6283" w:rsidP="00C91EF7">
            <w:pPr>
              <w:jc w:val="center"/>
              <w:rPr>
                <w:b/>
                <w:bCs/>
                <w:lang w:val="be-BY"/>
              </w:rPr>
            </w:pPr>
            <w:r w:rsidRPr="00047330">
              <w:rPr>
                <w:b/>
                <w:bCs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4F6283" w:rsidRPr="00047330" w:rsidRDefault="004F6283" w:rsidP="00C91EF7">
            <w:pPr>
              <w:jc w:val="center"/>
              <w:rPr>
                <w:b/>
                <w:bCs/>
                <w:lang w:val="be-BY"/>
              </w:rPr>
            </w:pPr>
            <w:r w:rsidRPr="00047330">
              <w:rPr>
                <w:b/>
                <w:bCs/>
                <w:lang w:val="be-BY"/>
              </w:rPr>
              <w:t>РЕСПУБЛИКИ БАШКОРТОСТАН</w:t>
            </w:r>
          </w:p>
          <w:p w:rsidR="004F6283" w:rsidRPr="00047330" w:rsidRDefault="004F6283" w:rsidP="00C91E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283" w:rsidRDefault="004F6283" w:rsidP="00A21E36">
      <w:pPr>
        <w:pStyle w:val="ConsPlusNormal"/>
        <w:jc w:val="both"/>
      </w:pPr>
    </w:p>
    <w:p w:rsidR="004F6283" w:rsidRDefault="004F6283" w:rsidP="00A21E36">
      <w:pPr>
        <w:pStyle w:val="ConsPlusNormal"/>
        <w:jc w:val="both"/>
      </w:pPr>
    </w:p>
    <w:p w:rsidR="004F6283" w:rsidRDefault="004F6283" w:rsidP="00A21E36">
      <w:pPr>
        <w:pStyle w:val="ConsPlusNormal"/>
        <w:jc w:val="both"/>
      </w:pPr>
    </w:p>
    <w:p w:rsidR="00A21E36" w:rsidRPr="00765CCE" w:rsidRDefault="00A21E36" w:rsidP="00A21E36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765CCE">
        <w:rPr>
          <w:rFonts w:ascii="Times New Roman" w:hAnsi="Times New Roman" w:cs="Times New Roman"/>
          <w:sz w:val="28"/>
          <w:szCs w:val="22"/>
        </w:rPr>
        <w:t>ПОСТАНОВЛЕНИЕ</w:t>
      </w:r>
    </w:p>
    <w:p w:rsidR="00765CCE" w:rsidRPr="00765CCE" w:rsidRDefault="00765CCE" w:rsidP="00765CCE">
      <w:pPr>
        <w:pStyle w:val="ConsPlusTitle"/>
        <w:rPr>
          <w:rFonts w:ascii="Times New Roman" w:hAnsi="Times New Roman" w:cs="Times New Roman"/>
          <w:sz w:val="28"/>
          <w:szCs w:val="22"/>
        </w:rPr>
      </w:pPr>
      <w:r w:rsidRPr="00765CCE">
        <w:rPr>
          <w:rFonts w:ascii="Times New Roman" w:hAnsi="Times New Roman" w:cs="Times New Roman"/>
          <w:sz w:val="28"/>
          <w:szCs w:val="22"/>
        </w:rPr>
        <w:t xml:space="preserve">____ ______________ 2020 год                                                    </w:t>
      </w:r>
      <w:r>
        <w:rPr>
          <w:rFonts w:ascii="Times New Roman" w:hAnsi="Times New Roman" w:cs="Times New Roman"/>
          <w:sz w:val="28"/>
          <w:szCs w:val="22"/>
        </w:rPr>
        <w:t xml:space="preserve">                             №___</w:t>
      </w:r>
    </w:p>
    <w:p w:rsidR="00A21E36" w:rsidRPr="00765CCE" w:rsidRDefault="00A21E36" w:rsidP="00A21E36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FF5E4C">
        <w:rPr>
          <w:rFonts w:ascii="Times New Roman" w:hAnsi="Times New Roman" w:cs="Times New Roman"/>
          <w:sz w:val="28"/>
          <w:szCs w:val="22"/>
        </w:rPr>
        <w:t>ОБ УТВЕРЖДЕНИИ ПОРЯДКА СОСТАВЛЕНИЯ И ВЕДЕНИЯ КАССОВОГО</w:t>
      </w:r>
    </w:p>
    <w:p w:rsidR="00FF5E4C" w:rsidRPr="00FF5E4C" w:rsidRDefault="00A21E36" w:rsidP="00765CCE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FF5E4C">
        <w:rPr>
          <w:rFonts w:ascii="Times New Roman" w:hAnsi="Times New Roman" w:cs="Times New Roman"/>
          <w:sz w:val="28"/>
          <w:szCs w:val="22"/>
        </w:rPr>
        <w:t>ПЛАНА</w:t>
      </w:r>
      <w:r w:rsidR="00765CCE" w:rsidRPr="00FF5E4C">
        <w:rPr>
          <w:rFonts w:ascii="Times New Roman" w:hAnsi="Times New Roman" w:cs="Times New Roman"/>
          <w:sz w:val="28"/>
          <w:szCs w:val="22"/>
        </w:rPr>
        <w:t>,</w:t>
      </w:r>
      <w:r w:rsidR="004F6283" w:rsidRPr="00FF5E4C">
        <w:rPr>
          <w:rFonts w:ascii="Times New Roman" w:hAnsi="Times New Roman" w:cs="Times New Roman"/>
          <w:sz w:val="28"/>
          <w:szCs w:val="22"/>
        </w:rPr>
        <w:t xml:space="preserve"> </w:t>
      </w:r>
      <w:r w:rsidRPr="00FF5E4C">
        <w:rPr>
          <w:rFonts w:ascii="Times New Roman" w:hAnsi="Times New Roman" w:cs="Times New Roman"/>
          <w:sz w:val="28"/>
          <w:szCs w:val="22"/>
        </w:rPr>
        <w:t xml:space="preserve"> ИСПОЛНЕНИЯ БЮДЖЕТА </w:t>
      </w:r>
      <w:r w:rsidR="004F6283" w:rsidRPr="00FF5E4C">
        <w:rPr>
          <w:rFonts w:ascii="Times New Roman" w:hAnsi="Times New Roman" w:cs="Times New Roman"/>
          <w:sz w:val="28"/>
          <w:szCs w:val="22"/>
        </w:rPr>
        <w:t>СЕЛЬСКОГО ПОСЕЛЕНИЯ БАДРАКОВСКИЙ СЕЛЬСОВЕТ</w:t>
      </w:r>
      <w:r w:rsidRPr="00FF5E4C">
        <w:rPr>
          <w:rFonts w:ascii="Times New Roman" w:hAnsi="Times New Roman" w:cs="Times New Roman"/>
          <w:sz w:val="28"/>
          <w:szCs w:val="22"/>
        </w:rPr>
        <w:t xml:space="preserve"> МУНИЦИП</w:t>
      </w:r>
      <w:r w:rsidR="00765CCE" w:rsidRPr="00FF5E4C">
        <w:rPr>
          <w:rFonts w:ascii="Times New Roman" w:hAnsi="Times New Roman" w:cs="Times New Roman"/>
          <w:sz w:val="28"/>
          <w:szCs w:val="22"/>
        </w:rPr>
        <w:t xml:space="preserve">АЛЬНОГО РАЙОНА БУРАЕВСКИЙ РАЙОН  </w:t>
      </w:r>
      <w:r w:rsidRPr="00FF5E4C">
        <w:rPr>
          <w:rFonts w:ascii="Times New Roman" w:hAnsi="Times New Roman" w:cs="Times New Roman"/>
          <w:sz w:val="28"/>
          <w:szCs w:val="22"/>
        </w:rPr>
        <w:t xml:space="preserve">РЕСПУБЛИКИ БАШКОРТОСТАН </w:t>
      </w:r>
    </w:p>
    <w:p w:rsidR="00A21E36" w:rsidRPr="00FF5E4C" w:rsidRDefault="00A21E36" w:rsidP="00765CCE">
      <w:pPr>
        <w:pStyle w:val="ConsPlusTitle"/>
        <w:jc w:val="center"/>
        <w:rPr>
          <w:rFonts w:ascii="Times New Roman" w:hAnsi="Times New Roman" w:cs="Times New Roman"/>
          <w:sz w:val="28"/>
          <w:szCs w:val="22"/>
        </w:rPr>
      </w:pPr>
      <w:r w:rsidRPr="00FF5E4C">
        <w:rPr>
          <w:rFonts w:ascii="Times New Roman" w:hAnsi="Times New Roman" w:cs="Times New Roman"/>
          <w:sz w:val="28"/>
          <w:szCs w:val="22"/>
        </w:rPr>
        <w:t>В ТЕКУЩЕМ ФИНАНСОВОМ ГОДУ</w:t>
      </w:r>
    </w:p>
    <w:p w:rsidR="00A21E36" w:rsidRPr="00FF5E4C" w:rsidRDefault="00A21E36" w:rsidP="00A21E36">
      <w:pPr>
        <w:spacing w:after="1"/>
        <w:rPr>
          <w:sz w:val="28"/>
          <w:szCs w:val="22"/>
        </w:rPr>
      </w:pPr>
    </w:p>
    <w:p w:rsidR="00A21E36" w:rsidRPr="00FF5E4C" w:rsidRDefault="00A21E36" w:rsidP="004F6283">
      <w:pPr>
        <w:widowControl w:val="0"/>
        <w:autoSpaceDE w:val="0"/>
        <w:autoSpaceDN w:val="0"/>
        <w:adjustRightInd w:val="0"/>
        <w:rPr>
          <w:b/>
          <w:bCs/>
          <w:sz w:val="28"/>
          <w:szCs w:val="22"/>
        </w:rPr>
      </w:pPr>
    </w:p>
    <w:p w:rsidR="00A21E36" w:rsidRPr="00FF5E4C" w:rsidRDefault="00A21E36" w:rsidP="00A21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proofErr w:type="gramStart"/>
      <w:r w:rsidRPr="00FF5E4C">
        <w:rPr>
          <w:sz w:val="28"/>
          <w:szCs w:val="22"/>
        </w:rPr>
        <w:t xml:space="preserve">В соответствии со </w:t>
      </w:r>
      <w:hyperlink r:id="rId10" w:history="1">
        <w:r w:rsidRPr="00FF5E4C">
          <w:rPr>
            <w:sz w:val="28"/>
            <w:szCs w:val="22"/>
          </w:rPr>
          <w:t>статьей 217.1</w:t>
        </w:r>
      </w:hyperlink>
      <w:r w:rsidRPr="00FF5E4C">
        <w:rPr>
          <w:sz w:val="28"/>
          <w:szCs w:val="22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4F6283" w:rsidRPr="00FF5E4C">
        <w:rPr>
          <w:sz w:val="28"/>
          <w:szCs w:val="22"/>
        </w:rPr>
        <w:t xml:space="preserve">сельского поселения </w:t>
      </w:r>
      <w:proofErr w:type="spellStart"/>
      <w:r w:rsidR="004F6283" w:rsidRPr="00FF5E4C">
        <w:rPr>
          <w:sz w:val="28"/>
          <w:szCs w:val="22"/>
        </w:rPr>
        <w:t>Бадраковский</w:t>
      </w:r>
      <w:proofErr w:type="spellEnd"/>
      <w:r w:rsidR="004F6283" w:rsidRPr="00FF5E4C">
        <w:rPr>
          <w:sz w:val="28"/>
          <w:szCs w:val="22"/>
        </w:rPr>
        <w:t xml:space="preserve"> сельсовет</w:t>
      </w:r>
      <w:r w:rsidRPr="00FF5E4C">
        <w:rPr>
          <w:sz w:val="28"/>
          <w:szCs w:val="22"/>
        </w:rPr>
        <w:t xml:space="preserve"> муниципального района </w:t>
      </w:r>
      <w:proofErr w:type="spellStart"/>
      <w:r w:rsidRPr="00FF5E4C">
        <w:rPr>
          <w:sz w:val="28"/>
          <w:szCs w:val="22"/>
        </w:rPr>
        <w:t>Бураевский</w:t>
      </w:r>
      <w:proofErr w:type="spellEnd"/>
      <w:r w:rsidRPr="00FF5E4C">
        <w:rPr>
          <w:sz w:val="28"/>
          <w:szCs w:val="22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FF5E4C">
        <w:rPr>
          <w:sz w:val="28"/>
          <w:szCs w:val="22"/>
        </w:rPr>
        <w:t xml:space="preserve"> кассового плана исполнения бюджета Республики Башкортостан в текущем финансовом году», </w:t>
      </w:r>
    </w:p>
    <w:p w:rsidR="00A21E36" w:rsidRPr="00FF5E4C" w:rsidRDefault="00A21E36" w:rsidP="00A21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FF5E4C">
        <w:rPr>
          <w:sz w:val="28"/>
          <w:szCs w:val="22"/>
        </w:rPr>
        <w:t xml:space="preserve">ПОСТАНОВЛЯЮ: </w:t>
      </w:r>
    </w:p>
    <w:p w:rsidR="00A21E36" w:rsidRPr="00FF5E4C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</w:rPr>
      </w:pPr>
      <w:r w:rsidRPr="00FF5E4C">
        <w:rPr>
          <w:rFonts w:eastAsia="Calibri"/>
          <w:sz w:val="28"/>
          <w:szCs w:val="22"/>
        </w:rPr>
        <w:t xml:space="preserve">Утвердить прилагаемый </w:t>
      </w:r>
      <w:hyperlink w:anchor="Par33" w:history="1">
        <w:r w:rsidRPr="00FF5E4C">
          <w:rPr>
            <w:rFonts w:eastAsia="Calibri"/>
            <w:sz w:val="28"/>
            <w:szCs w:val="22"/>
          </w:rPr>
          <w:t>Порядок</w:t>
        </w:r>
      </w:hyperlink>
      <w:r w:rsidRPr="00FF5E4C">
        <w:rPr>
          <w:rFonts w:eastAsia="Calibri"/>
          <w:sz w:val="28"/>
          <w:szCs w:val="22"/>
        </w:rPr>
        <w:t xml:space="preserve"> составления и ведения кассового плана исполнения бюджета </w:t>
      </w:r>
      <w:r w:rsidR="004F6283" w:rsidRPr="00FF5E4C">
        <w:rPr>
          <w:sz w:val="28"/>
          <w:szCs w:val="22"/>
        </w:rPr>
        <w:t xml:space="preserve">сельского поселения </w:t>
      </w:r>
      <w:proofErr w:type="spellStart"/>
      <w:r w:rsidR="004F6283" w:rsidRPr="00FF5E4C">
        <w:rPr>
          <w:sz w:val="28"/>
          <w:szCs w:val="22"/>
        </w:rPr>
        <w:t>Бадраковский</w:t>
      </w:r>
      <w:proofErr w:type="spellEnd"/>
      <w:r w:rsidR="004F6283" w:rsidRPr="00FF5E4C">
        <w:rPr>
          <w:sz w:val="28"/>
          <w:szCs w:val="22"/>
        </w:rPr>
        <w:t xml:space="preserve"> сельсовет</w:t>
      </w:r>
      <w:r w:rsidRPr="00FF5E4C">
        <w:rPr>
          <w:sz w:val="28"/>
          <w:szCs w:val="22"/>
        </w:rPr>
        <w:t xml:space="preserve"> муниципального района </w:t>
      </w:r>
      <w:proofErr w:type="spellStart"/>
      <w:r w:rsidRPr="00FF5E4C">
        <w:rPr>
          <w:sz w:val="28"/>
          <w:szCs w:val="22"/>
        </w:rPr>
        <w:t>Бураевский</w:t>
      </w:r>
      <w:proofErr w:type="spellEnd"/>
      <w:r w:rsidRPr="00FF5E4C">
        <w:rPr>
          <w:sz w:val="28"/>
          <w:szCs w:val="22"/>
        </w:rPr>
        <w:t xml:space="preserve"> район Республики Башкортостан</w:t>
      </w:r>
      <w:r w:rsidRPr="00FF5E4C">
        <w:rPr>
          <w:rFonts w:eastAsia="Calibri"/>
          <w:sz w:val="28"/>
          <w:szCs w:val="22"/>
        </w:rPr>
        <w:t xml:space="preserve"> в текущем финансовом году.</w:t>
      </w:r>
    </w:p>
    <w:p w:rsidR="00A21E36" w:rsidRPr="00FF5E4C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</w:rPr>
      </w:pPr>
      <w:r w:rsidRPr="00FF5E4C">
        <w:rPr>
          <w:rFonts w:eastAsia="Calibri"/>
          <w:sz w:val="28"/>
          <w:szCs w:val="22"/>
        </w:rPr>
        <w:t>Настоящее постановление вступает в силу с момента подписания.</w:t>
      </w:r>
    </w:p>
    <w:p w:rsidR="00A21E36" w:rsidRPr="00FF5E4C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</w:rPr>
      </w:pPr>
      <w:r w:rsidRPr="00FF5E4C">
        <w:rPr>
          <w:rFonts w:eastAsia="Calibri"/>
          <w:sz w:val="28"/>
          <w:szCs w:val="22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Интернет.</w:t>
      </w:r>
    </w:p>
    <w:p w:rsidR="00A21E36" w:rsidRPr="00FF5E4C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</w:rPr>
      </w:pPr>
      <w:proofErr w:type="gramStart"/>
      <w:r w:rsidRPr="00FF5E4C">
        <w:rPr>
          <w:rFonts w:eastAsia="Calibri"/>
          <w:sz w:val="28"/>
          <w:szCs w:val="22"/>
        </w:rPr>
        <w:t>Контроль за</w:t>
      </w:r>
      <w:proofErr w:type="gramEnd"/>
      <w:r w:rsidRPr="00FF5E4C">
        <w:rPr>
          <w:rFonts w:eastAsia="Calibri"/>
          <w:sz w:val="28"/>
          <w:szCs w:val="22"/>
        </w:rPr>
        <w:t xml:space="preserve"> исполнением настоящего постановления возлагаю на себя.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2"/>
        </w:rPr>
      </w:pPr>
      <w:r w:rsidRPr="00FF5E4C">
        <w:rPr>
          <w:rFonts w:ascii="Times New Roman" w:hAnsi="Times New Roman" w:cs="Times New Roman"/>
          <w:b/>
          <w:sz w:val="28"/>
          <w:szCs w:val="22"/>
        </w:rPr>
        <w:t>Глава  сельского поселения</w:t>
      </w:r>
    </w:p>
    <w:p w:rsidR="00A21E36" w:rsidRPr="00FF5E4C" w:rsidRDefault="004F6283" w:rsidP="00FF5E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2"/>
        </w:rPr>
      </w:pPr>
      <w:proofErr w:type="spellStart"/>
      <w:r w:rsidRPr="00FF5E4C">
        <w:rPr>
          <w:rFonts w:ascii="Times New Roman" w:hAnsi="Times New Roman" w:cs="Times New Roman"/>
          <w:b/>
          <w:sz w:val="28"/>
          <w:szCs w:val="22"/>
        </w:rPr>
        <w:t>Бадраковский</w:t>
      </w:r>
      <w:proofErr w:type="spellEnd"/>
      <w:r w:rsidR="00A21E36" w:rsidRPr="00FF5E4C">
        <w:rPr>
          <w:rFonts w:ascii="Times New Roman" w:hAnsi="Times New Roman" w:cs="Times New Roman"/>
          <w:b/>
          <w:sz w:val="28"/>
          <w:szCs w:val="22"/>
        </w:rPr>
        <w:t xml:space="preserve"> сельсовет</w:t>
      </w:r>
      <w:r w:rsidR="00FF5E4C" w:rsidRPr="00FF5E4C">
        <w:rPr>
          <w:rFonts w:ascii="Times New Roman" w:hAnsi="Times New Roman" w:cs="Times New Roman"/>
          <w:b/>
          <w:sz w:val="28"/>
          <w:szCs w:val="22"/>
        </w:rPr>
        <w:t xml:space="preserve">                                                   </w:t>
      </w:r>
      <w:r w:rsidRPr="00FF5E4C">
        <w:rPr>
          <w:rFonts w:ascii="Times New Roman" w:hAnsi="Times New Roman" w:cs="Times New Roman"/>
          <w:b/>
          <w:sz w:val="28"/>
          <w:szCs w:val="22"/>
        </w:rPr>
        <w:t xml:space="preserve">И. Т. </w:t>
      </w:r>
      <w:proofErr w:type="spellStart"/>
      <w:r w:rsidRPr="00FF5E4C">
        <w:rPr>
          <w:rFonts w:ascii="Times New Roman" w:hAnsi="Times New Roman" w:cs="Times New Roman"/>
          <w:b/>
          <w:sz w:val="28"/>
          <w:szCs w:val="22"/>
        </w:rPr>
        <w:t>Мидатов</w:t>
      </w:r>
      <w:proofErr w:type="spellEnd"/>
    </w:p>
    <w:p w:rsidR="000A11E7" w:rsidRPr="00FF5E4C" w:rsidRDefault="000A11E7" w:rsidP="004F6283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E4C" w:rsidRPr="00FF5E4C" w:rsidRDefault="00FF5E4C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E4C" w:rsidRPr="00FF5E4C" w:rsidRDefault="00FF5E4C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E4C" w:rsidRPr="00FF5E4C" w:rsidRDefault="00FF5E4C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E4C" w:rsidRPr="00FF5E4C" w:rsidRDefault="00FF5E4C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постановлением  Администрации</w:t>
      </w:r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</w:p>
    <w:p w:rsidR="00A21E36" w:rsidRPr="00FF5E4C" w:rsidRDefault="00A21E36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район Республики Башкортостан</w:t>
      </w:r>
    </w:p>
    <w:p w:rsidR="00A21E36" w:rsidRPr="00FF5E4C" w:rsidRDefault="00765CCE" w:rsidP="00A21E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от ___ ________ 2020 г. №</w:t>
      </w:r>
      <w:r w:rsidR="00A21E36" w:rsidRPr="00FF5E4C">
        <w:rPr>
          <w:rFonts w:ascii="Times New Roman" w:hAnsi="Times New Roman" w:cs="Times New Roman"/>
          <w:szCs w:val="22"/>
        </w:rPr>
        <w:t xml:space="preserve"> </w:t>
      </w:r>
      <w:r w:rsidR="00A21E36" w:rsidRPr="00FF5E4C">
        <w:rPr>
          <w:rFonts w:ascii="Times New Roman" w:hAnsi="Times New Roman" w:cs="Times New Roman"/>
          <w:szCs w:val="22"/>
        </w:rPr>
        <w:softHyphen/>
      </w:r>
      <w:r w:rsidR="00A21E36" w:rsidRPr="00FF5E4C">
        <w:rPr>
          <w:rFonts w:ascii="Times New Roman" w:hAnsi="Times New Roman" w:cs="Times New Roman"/>
          <w:szCs w:val="22"/>
        </w:rPr>
        <w:softHyphen/>
      </w:r>
      <w:r w:rsidR="00A21E36" w:rsidRPr="00FF5E4C">
        <w:rPr>
          <w:rFonts w:ascii="Times New Roman" w:hAnsi="Times New Roman" w:cs="Times New Roman"/>
          <w:szCs w:val="22"/>
        </w:rPr>
        <w:softHyphen/>
        <w:t>___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FF5E4C">
        <w:rPr>
          <w:rFonts w:ascii="Times New Roman" w:hAnsi="Times New Roman" w:cs="Times New Roman"/>
          <w:szCs w:val="22"/>
        </w:rPr>
        <w:t>ПОРЯДОК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СОСТАВЛЕНИЯ И ВЕДЕНИЯ КАССОВОГО ПЛАНА ИСПОЛНЕНИЯ БЮДЖЕТА</w:t>
      </w:r>
    </w:p>
    <w:p w:rsidR="00A21E36" w:rsidRPr="00FF5E4C" w:rsidRDefault="004F6283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СЕЛЬСКОГО ПОСЕЛЕНИЯ БАДРАКОВСКИЙ СЕЛЬСОВЕТ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МУНИЦИПАЛЬНОГО РАЙОНА БУРАЕВСКИЙ РАЙОН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РЕСПУБЛИКИ БАШКОРТОСТАН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В ТЕКУЩЕМ ФИНАНСОВОМ ГОДУ</w:t>
      </w:r>
    </w:p>
    <w:p w:rsidR="00A21E36" w:rsidRPr="00FF5E4C" w:rsidRDefault="00A21E36" w:rsidP="00A21E36">
      <w:pPr>
        <w:spacing w:after="1"/>
        <w:rPr>
          <w:sz w:val="22"/>
          <w:szCs w:val="22"/>
        </w:rPr>
      </w:pPr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I. ОБЩИЕ ПОЛОЖЕНИЯ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Настоящий Порядок составления и ведения кассового плана исполнения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history="1">
        <w:r w:rsidRPr="00FF5E4C">
          <w:rPr>
            <w:rFonts w:ascii="Times New Roman" w:hAnsi="Times New Roman" w:cs="Times New Roman"/>
            <w:szCs w:val="22"/>
          </w:rPr>
          <w:t>статьей 217.1</w:t>
        </w:r>
      </w:hyperlink>
      <w:r w:rsidRPr="00FF5E4C">
        <w:rPr>
          <w:rFonts w:ascii="Times New Roman" w:hAnsi="Times New Roman" w:cs="Times New Roman"/>
          <w:szCs w:val="22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Башкортостан.</w:t>
      </w:r>
      <w:proofErr w:type="gramEnd"/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2. Кассовый план исполнения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FF5E4C">
          <w:rPr>
            <w:rFonts w:ascii="Times New Roman" w:hAnsi="Times New Roman" w:cs="Times New Roman"/>
            <w:szCs w:val="22"/>
          </w:rPr>
          <w:t>форме</w:t>
        </w:r>
      </w:hyperlink>
      <w:r w:rsidRPr="00FF5E4C">
        <w:rPr>
          <w:rFonts w:ascii="Times New Roman" w:hAnsi="Times New Roman" w:cs="Times New Roman"/>
          <w:szCs w:val="22"/>
        </w:rPr>
        <w:t xml:space="preserve"> согласно приложению N 5 к настоящему Порядку и утверждается постановлением администрации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(лицом, исполняющим его обязанности).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3. Составление и ведение кассового плана осуществляется на основании: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показателей для кассового плана по кассовым поступлениям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Башкортостан, формируемых в порядке, предусмотренном </w:t>
      </w:r>
      <w:hyperlink w:anchor="P54" w:history="1">
        <w:r w:rsidRPr="00FF5E4C">
          <w:rPr>
            <w:rFonts w:ascii="Times New Roman" w:hAnsi="Times New Roman" w:cs="Times New Roman"/>
            <w:szCs w:val="22"/>
          </w:rPr>
          <w:t>главой II</w:t>
        </w:r>
      </w:hyperlink>
      <w:r w:rsidRPr="00FF5E4C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показателей для кассового плана по кассовым выплатам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Башкортостан, формируемых в порядке, предусмотренном </w:t>
      </w:r>
      <w:hyperlink w:anchor="P83" w:history="1">
        <w:r w:rsidRPr="00FF5E4C">
          <w:rPr>
            <w:rFonts w:ascii="Times New Roman" w:hAnsi="Times New Roman" w:cs="Times New Roman"/>
            <w:szCs w:val="22"/>
          </w:rPr>
          <w:t>главой III</w:t>
        </w:r>
      </w:hyperlink>
      <w:r w:rsidRPr="00FF5E4C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Башкортостан, формируемых в порядке, предусмотренном </w:t>
      </w:r>
      <w:hyperlink w:anchor="P108" w:history="1">
        <w:r w:rsidRPr="00FF5E4C">
          <w:rPr>
            <w:rFonts w:ascii="Times New Roman" w:hAnsi="Times New Roman" w:cs="Times New Roman"/>
            <w:szCs w:val="22"/>
          </w:rPr>
          <w:t>главой IV</w:t>
        </w:r>
      </w:hyperlink>
      <w:r w:rsidRPr="00FF5E4C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иных необходимых показателей.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FF5E4C">
          <w:rPr>
            <w:rFonts w:ascii="Times New Roman" w:hAnsi="Times New Roman" w:cs="Times New Roman"/>
            <w:szCs w:val="22"/>
          </w:rPr>
          <w:t>главами II</w:t>
        </w:r>
      </w:hyperlink>
      <w:r w:rsidRPr="00FF5E4C">
        <w:rPr>
          <w:rFonts w:ascii="Times New Roman" w:hAnsi="Times New Roman" w:cs="Times New Roman"/>
          <w:szCs w:val="22"/>
        </w:rPr>
        <w:t xml:space="preserve"> - </w:t>
      </w:r>
      <w:hyperlink w:anchor="P108" w:history="1">
        <w:r w:rsidRPr="00FF5E4C">
          <w:rPr>
            <w:rFonts w:ascii="Times New Roman" w:hAnsi="Times New Roman" w:cs="Times New Roman"/>
            <w:szCs w:val="22"/>
          </w:rPr>
          <w:t>IV</w:t>
        </w:r>
      </w:hyperlink>
      <w:r w:rsidRPr="00FF5E4C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4F6283">
      <w:pPr>
        <w:pStyle w:val="ConsPlusTitle"/>
        <w:outlineLvl w:val="1"/>
        <w:rPr>
          <w:rFonts w:ascii="Times New Roman" w:hAnsi="Times New Roman" w:cs="Times New Roman"/>
          <w:szCs w:val="22"/>
        </w:rPr>
      </w:pPr>
      <w:bookmarkStart w:id="1" w:name="P54"/>
      <w:bookmarkEnd w:id="1"/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II. ПОРЯДОК СОСТАВЛЕНИЯ, УТОЧНЕНИЯ И ПРЕДСТАВЛЕНИЯ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ПОКАЗАТЕЛЕЙ ДЛЯ КАССОВОГО ПЛАНА ПО КАССОВЫМ ПОСТУПЛЕНИЯМ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ДОХОДОВ БЮДЖЕТА </w:t>
      </w:r>
      <w:r w:rsidR="004F6283" w:rsidRPr="00FF5E4C">
        <w:rPr>
          <w:rFonts w:ascii="Times New Roman" w:hAnsi="Times New Roman" w:cs="Times New Roman"/>
          <w:szCs w:val="22"/>
        </w:rPr>
        <w:t>СЕЛЬСКОГО ПОСЕЛЕНИЯ БАДРАКОВСКИЙ СЕЛЬСОВЕТ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БУРАЕВСКИЙ РАЙОН РЕСПУБЛИКИ БАШКОРТОСТАН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lastRenderedPageBreak/>
        <w:t xml:space="preserve">5. Показатели для кассового плана по кассовым поступлениям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формируются на основании </w:t>
      </w:r>
      <w:hyperlink w:anchor="P162" w:history="1">
        <w:r w:rsidRPr="00FF5E4C">
          <w:rPr>
            <w:rFonts w:ascii="Times New Roman" w:hAnsi="Times New Roman" w:cs="Times New Roman"/>
            <w:szCs w:val="22"/>
          </w:rPr>
          <w:t>сведений</w:t>
        </w:r>
      </w:hyperlink>
      <w:r w:rsidRPr="00FF5E4C">
        <w:rPr>
          <w:rFonts w:ascii="Times New Roman" w:hAnsi="Times New Roman" w:cs="Times New Roman"/>
          <w:szCs w:val="22"/>
        </w:rPr>
        <w:t xml:space="preserve"> о помесячном распределении поступлений доходов в бюджет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(приложение N 1 к настоящему Порядку).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В целях составления кассового плана не позднее пятого рабочего дня со дня принятия решения Совета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 Республики Башкортостан о бюджете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 муниципального района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главными администраторами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по налоговым и неналоговым доходам, </w:t>
      </w:r>
      <w:r w:rsidRPr="00FF5E4C">
        <w:rPr>
          <w:rFonts w:ascii="Times New Roman" w:eastAsia="Calibri" w:hAnsi="Times New Roman" w:cs="Times New Roman"/>
          <w:szCs w:val="22"/>
          <w:lang w:eastAsia="en-US"/>
        </w:rPr>
        <w:t>по безвозмездным поступлениям</w:t>
      </w:r>
      <w:r w:rsidRPr="00FF5E4C">
        <w:rPr>
          <w:rFonts w:ascii="Times New Roman" w:hAnsi="Times New Roman" w:cs="Times New Roman"/>
          <w:szCs w:val="22"/>
        </w:rPr>
        <w:t xml:space="preserve">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Администрации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 Республики, осуществляющий функции по составлению и ведению кассового плана (далее - отдел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финоргана</w:t>
      </w:r>
      <w:proofErr w:type="spellEnd"/>
      <w:r w:rsidRPr="00FF5E4C">
        <w:rPr>
          <w:rFonts w:ascii="Times New Roman" w:hAnsi="Times New Roman" w:cs="Times New Roman"/>
          <w:szCs w:val="22"/>
        </w:rPr>
        <w:t>);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В целях ведения кассового плана главные администраторы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формируют уточненные </w:t>
      </w:r>
      <w:hyperlink w:anchor="P162" w:history="1">
        <w:r w:rsidRPr="00FF5E4C">
          <w:rPr>
            <w:rFonts w:ascii="Times New Roman" w:hAnsi="Times New Roman" w:cs="Times New Roman"/>
            <w:szCs w:val="22"/>
          </w:rPr>
          <w:t>сведения</w:t>
        </w:r>
      </w:hyperlink>
      <w:r w:rsidRPr="00FF5E4C">
        <w:rPr>
          <w:rFonts w:ascii="Times New Roman" w:hAnsi="Times New Roman" w:cs="Times New Roman"/>
          <w:szCs w:val="22"/>
        </w:rPr>
        <w:t xml:space="preserve"> о помесячном распределении администрируемых ими поступлений соответствующих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F5E4C">
        <w:rPr>
          <w:rFonts w:ascii="Times New Roman" w:hAnsi="Times New Roman" w:cs="Times New Roman"/>
          <w:szCs w:val="22"/>
        </w:rPr>
        <w:t xml:space="preserve">При уточнении сведений о помесячном распределении поступлений доходов в бюджет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Уточненные сведения о помесячном распределении поступлений соответствующих доходов в бюджет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представляются: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главными администраторами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по налоговым и неналоговым, по безвозмездным поступлениям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Финоргана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A21E36" w:rsidRPr="00FF5E4C" w:rsidRDefault="00A21E36" w:rsidP="004F6283">
      <w:pPr>
        <w:pStyle w:val="ConsPlusNormal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83"/>
      <w:bookmarkEnd w:id="2"/>
      <w:r w:rsidRPr="00FF5E4C">
        <w:rPr>
          <w:rFonts w:ascii="Times New Roman" w:hAnsi="Times New Roman" w:cs="Times New Roman"/>
          <w:szCs w:val="22"/>
        </w:rPr>
        <w:t>III. ПОРЯДОК СОСТАВЛЕНИЯ, УТОЧНЕНИЯ И ПРЕДСТАВЛЕНИЯ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ПОКАЗАТЕЛЕЙ ДЛЯ КАССОВОГО ПЛАНА ПО КАССОВЫМ ВЫПЛАТАМ </w:t>
      </w:r>
      <w:proofErr w:type="gramStart"/>
      <w:r w:rsidRPr="00FF5E4C">
        <w:rPr>
          <w:rFonts w:ascii="Times New Roman" w:hAnsi="Times New Roman" w:cs="Times New Roman"/>
          <w:szCs w:val="22"/>
        </w:rPr>
        <w:t>ПО</w:t>
      </w:r>
      <w:proofErr w:type="gramEnd"/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БУРАЕВСКИЙ РАЙОН РЕСПУБЛИКИ БАШКОРТОСТАН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8. Показатели для кассового плана по кассовым выплатам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формируются на основании: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сводной бюджетной росписи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Башкортостан;</w:t>
      </w:r>
    </w:p>
    <w:p w:rsidR="00A21E36" w:rsidRPr="00FF5E4C" w:rsidRDefault="0098518B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272" w:history="1">
        <w:r w:rsidR="00A21E36" w:rsidRPr="00FF5E4C">
          <w:rPr>
            <w:rFonts w:ascii="Times New Roman" w:hAnsi="Times New Roman" w:cs="Times New Roman"/>
            <w:szCs w:val="22"/>
          </w:rPr>
          <w:t>прогнозов</w:t>
        </w:r>
      </w:hyperlink>
      <w:r w:rsidR="00A21E36" w:rsidRPr="00FF5E4C">
        <w:rPr>
          <w:rFonts w:ascii="Times New Roman" w:hAnsi="Times New Roman" w:cs="Times New Roman"/>
          <w:szCs w:val="22"/>
        </w:rPr>
        <w:t xml:space="preserve">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="00A21E36"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A21E36"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="00A21E36"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</w:t>
      </w:r>
      <w:r w:rsidR="00A21E36" w:rsidRPr="00FF5E4C">
        <w:rPr>
          <w:rFonts w:ascii="Times New Roman" w:hAnsi="Times New Roman" w:cs="Times New Roman"/>
          <w:szCs w:val="22"/>
        </w:rPr>
        <w:lastRenderedPageBreak/>
        <w:t>помесячной детализацией (приложение N 2 к настоящему Порядку).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9. В целях составления кассового плана: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главные распорядители средств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(далее - главные распорядители) формируют </w:t>
      </w:r>
      <w:hyperlink w:anchor="P272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F5E4C">
        <w:rPr>
          <w:rFonts w:ascii="Times New Roman" w:hAnsi="Times New Roman" w:cs="Times New Roman"/>
          <w:szCs w:val="22"/>
        </w:rPr>
        <w:t xml:space="preserve">Прогнозы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представляются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в электронном виде с применением электронной подписи не позднее пятого рабочего дня со дня принятия решения Совета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о бюджете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proofErr w:type="gramEnd"/>
      <w:r w:rsidRPr="00FF5E4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Башкортостан.</w:t>
      </w:r>
      <w:proofErr w:type="gramEnd"/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в электронном виде с применением электронной подписи.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Уточнение прогнозов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осуществляется: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в связи с внесением изменений в показатели сводной бюджетной росписи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на основании информации о кассовом исполнении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F5E4C">
        <w:rPr>
          <w:rFonts w:ascii="Times New Roman" w:hAnsi="Times New Roman" w:cs="Times New Roman"/>
          <w:szCs w:val="22"/>
        </w:rPr>
        <w:t xml:space="preserve">При уточнении прогнозов кассовых выплат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указываются фактические кассовые выплаты по расходам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08"/>
      <w:bookmarkEnd w:id="3"/>
      <w:r w:rsidRPr="00FF5E4C">
        <w:rPr>
          <w:rFonts w:ascii="Times New Roman" w:hAnsi="Times New Roman" w:cs="Times New Roman"/>
          <w:szCs w:val="22"/>
        </w:rPr>
        <w:t>IV. ПОРЯДОК СОСТАВЛЕНИЯ, УТОЧНЕНИЯ И ПРЕДСТАВЛЕНИЯ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ПОКАЗАТЕЛЕЙ ДЛЯ КАССОВОГО ПЛАНА ПО КАССОВЫМ ПОСТУПЛЕНИЯМ И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КАССОВЫМ ВЫПЛАТАМ ПО ИСТОЧНИКАМ ФИНАНСИРОВАНИЯ ДЕФИЦИТА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БУРАЕВСКИЙ РАЙОН РЕСПУБЛИКИ БАШКОРТОСТАН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формируются на основании: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lastRenderedPageBreak/>
        <w:t xml:space="preserve">сводной бюджетной росписи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Башкортостан;</w:t>
      </w:r>
    </w:p>
    <w:p w:rsidR="00A21E36" w:rsidRPr="00FF5E4C" w:rsidRDefault="0098518B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380" w:history="1">
        <w:r w:rsidR="00A21E36" w:rsidRPr="00FF5E4C">
          <w:rPr>
            <w:rFonts w:ascii="Times New Roman" w:hAnsi="Times New Roman" w:cs="Times New Roman"/>
            <w:szCs w:val="22"/>
          </w:rPr>
          <w:t>прогноза</w:t>
        </w:r>
      </w:hyperlink>
      <w:r w:rsidR="00A21E36" w:rsidRPr="00FF5E4C">
        <w:rPr>
          <w:rFonts w:ascii="Times New Roman" w:hAnsi="Times New Roman" w:cs="Times New Roman"/>
          <w:szCs w:val="22"/>
        </w:rPr>
        <w:t xml:space="preserve">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="00A21E36"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="00A21E36"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="00A21E36"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Главные администраторы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не позднее пятого рабочего дня со дня принятия решения Совета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о бюджете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прогноз кассовых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на основе прогнозов главных администраторов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формирует в электронном виде и представляет в отдел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финоргана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не позднее третьего рабочего дня января года, следующего за отчетным, </w:t>
      </w:r>
      <w:hyperlink w:anchor="P380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на текущий финансовый год с помесячной детализацией (приложение N 3 к настоящему Порядку).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13. </w:t>
      </w:r>
      <w:proofErr w:type="spellStart"/>
      <w:proofErr w:type="gramStart"/>
      <w:r w:rsidRPr="00FF5E4C">
        <w:rPr>
          <w:rFonts w:ascii="Times New Roman" w:hAnsi="Times New Roman" w:cs="Times New Roman"/>
          <w:szCs w:val="22"/>
        </w:rPr>
        <w:t>Фиорган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по закрепленным кодам классификации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за отчетным, </w:t>
      </w:r>
      <w:hyperlink w:anchor="P380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A21E36" w:rsidRPr="00FF5E4C" w:rsidRDefault="00A21E36" w:rsidP="00A21E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14.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F5E4C">
        <w:rPr>
          <w:rFonts w:ascii="Times New Roman" w:hAnsi="Times New Roman" w:cs="Times New Roman"/>
          <w:szCs w:val="22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в период с февраля по декабрь текущего финансового года в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ежемесячно не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позднее четвертого рабочего дня текущего месяца.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FF5E4C">
        <w:rPr>
          <w:rFonts w:ascii="Times New Roman" w:hAnsi="Times New Roman" w:cs="Times New Roman"/>
          <w:szCs w:val="22"/>
        </w:rPr>
        <w:lastRenderedPageBreak/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FF5E4C">
          <w:rPr>
            <w:rFonts w:ascii="Times New Roman" w:hAnsi="Times New Roman" w:cs="Times New Roman"/>
            <w:szCs w:val="22"/>
          </w:rPr>
          <w:t>прогноз</w:t>
        </w:r>
      </w:hyperlink>
      <w:r w:rsidRPr="00FF5E4C">
        <w:rPr>
          <w:rFonts w:ascii="Times New Roman" w:hAnsi="Times New Roman" w:cs="Times New Roman"/>
          <w:szCs w:val="22"/>
        </w:rPr>
        <w:t xml:space="preserve"> кассовых поступлений и кассовых выплат по источникам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текущий финансовый год с детализацией по месяцам.</w:t>
      </w:r>
      <w:proofErr w:type="gramEnd"/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>V. ПОРЯДОК СВОДА, СОСТАВЛЕНИЯ И ВЕДЕНИЯ КАССОВОГО ПЛАНА</w:t>
      </w:r>
    </w:p>
    <w:p w:rsidR="00A21E36" w:rsidRPr="00FF5E4C" w:rsidRDefault="00A21E36" w:rsidP="00A21E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ИСПОЛНЕНИЯ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БУРАЕВСКИЙ РАЙОН РЕСПУБЛИКИ БАШКОРТОСТАН</w:t>
      </w:r>
    </w:p>
    <w:p w:rsidR="00A21E36" w:rsidRPr="00FF5E4C" w:rsidRDefault="00A21E36" w:rsidP="00A21E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1E36" w:rsidRPr="00FF5E4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FF5E4C">
        <w:rPr>
          <w:rFonts w:ascii="Times New Roman" w:hAnsi="Times New Roman" w:cs="Times New Roman"/>
          <w:szCs w:val="22"/>
        </w:rPr>
        <w:t>Фиорган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вносит остаток на едином счете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Республики Башкортостан на начало финансового года в </w:t>
      </w:r>
      <w:hyperlink w:anchor="P693" w:history="1">
        <w:r w:rsidRPr="00FF5E4C">
          <w:rPr>
            <w:rFonts w:ascii="Times New Roman" w:hAnsi="Times New Roman" w:cs="Times New Roman"/>
            <w:szCs w:val="22"/>
          </w:rPr>
          <w:t>приложении N 5</w:t>
        </w:r>
      </w:hyperlink>
      <w:r w:rsidRPr="00FF5E4C">
        <w:rPr>
          <w:rFonts w:ascii="Times New Roman" w:hAnsi="Times New Roman" w:cs="Times New Roman"/>
          <w:szCs w:val="22"/>
        </w:rPr>
        <w:t xml:space="preserve"> к настоящему Порядку.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Кассовый </w:t>
      </w:r>
      <w:hyperlink w:anchor="P693" w:history="1">
        <w:r w:rsidRPr="00FF5E4C">
          <w:rPr>
            <w:rFonts w:ascii="Times New Roman" w:hAnsi="Times New Roman" w:cs="Times New Roman"/>
            <w:szCs w:val="22"/>
          </w:rPr>
          <w:t>план</w:t>
        </w:r>
      </w:hyperlink>
      <w:r w:rsidRPr="00FF5E4C">
        <w:rPr>
          <w:rFonts w:ascii="Times New Roman" w:hAnsi="Times New Roman" w:cs="Times New Roman"/>
          <w:szCs w:val="22"/>
        </w:rPr>
        <w:t xml:space="preserve"> на текущий финансовый год с помесячной детализацией составляется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Финорганом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(приложение N 5 к настоящему Порядку) не позднее не позднее пятнадцатого рабочего дня со дня принятия решения Совета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о бюджете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FF5E4C">
        <w:rPr>
          <w:rFonts w:ascii="Times New Roman" w:hAnsi="Times New Roman" w:cs="Times New Roman"/>
          <w:szCs w:val="22"/>
        </w:rPr>
        <w:t xml:space="preserve">источников финансирования дефицита бюджета </w:t>
      </w:r>
      <w:r w:rsidR="004F6283" w:rsidRPr="00FF5E4C">
        <w:rPr>
          <w:rFonts w:ascii="Times New Roman" w:hAnsi="Times New Roman" w:cs="Times New Roman"/>
          <w:szCs w:val="22"/>
        </w:rPr>
        <w:t>сельского поселения</w:t>
      </w:r>
      <w:proofErr w:type="gramEnd"/>
      <w:r w:rsidR="004F6283" w:rsidRPr="00FF5E4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Башкортостан, подлежат согласованию </w:t>
      </w:r>
      <w:proofErr w:type="spellStart"/>
      <w:r w:rsidRPr="00FF5E4C">
        <w:rPr>
          <w:rFonts w:ascii="Times New Roman" w:hAnsi="Times New Roman" w:cs="Times New Roman"/>
          <w:szCs w:val="22"/>
        </w:rPr>
        <w:t>Финорганом</w:t>
      </w:r>
      <w:proofErr w:type="spellEnd"/>
      <w:r w:rsidRPr="00FF5E4C">
        <w:rPr>
          <w:rFonts w:ascii="Times New Roman" w:hAnsi="Times New Roman" w:cs="Times New Roman"/>
          <w:szCs w:val="22"/>
        </w:rPr>
        <w:t>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FF5E4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F5E4C">
        <w:rPr>
          <w:rFonts w:ascii="Times New Roman" w:hAnsi="Times New Roman" w:cs="Times New Roman"/>
          <w:szCs w:val="22"/>
        </w:rPr>
        <w:t xml:space="preserve">17. </w:t>
      </w:r>
      <w:proofErr w:type="spellStart"/>
      <w:proofErr w:type="gramStart"/>
      <w:r w:rsidRPr="00FF5E4C">
        <w:rPr>
          <w:rFonts w:ascii="Times New Roman" w:hAnsi="Times New Roman" w:cs="Times New Roman"/>
          <w:szCs w:val="22"/>
        </w:rPr>
        <w:t>Финорган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F6283" w:rsidRPr="00FF5E4C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4F6283" w:rsidRPr="00FF5E4C">
        <w:rPr>
          <w:rFonts w:ascii="Times New Roman" w:hAnsi="Times New Roman" w:cs="Times New Roman"/>
          <w:szCs w:val="22"/>
        </w:rPr>
        <w:t>Бадраковский</w:t>
      </w:r>
      <w:proofErr w:type="spellEnd"/>
      <w:r w:rsidR="004F6283" w:rsidRPr="00FF5E4C">
        <w:rPr>
          <w:rFonts w:ascii="Times New Roman" w:hAnsi="Times New Roman" w:cs="Times New Roman"/>
          <w:szCs w:val="22"/>
        </w:rPr>
        <w:t xml:space="preserve"> сельсовет</w:t>
      </w:r>
      <w:r w:rsidRPr="00FF5E4C">
        <w:rPr>
          <w:rFonts w:ascii="Times New Roman" w:hAnsi="Times New Roman" w:cs="Times New Roman"/>
          <w:szCs w:val="22"/>
        </w:rPr>
        <w:t xml:space="preserve"> муниципального района </w:t>
      </w:r>
      <w:proofErr w:type="spellStart"/>
      <w:r w:rsidRPr="00FF5E4C">
        <w:rPr>
          <w:rFonts w:ascii="Times New Roman" w:hAnsi="Times New Roman" w:cs="Times New Roman"/>
          <w:szCs w:val="22"/>
        </w:rPr>
        <w:t>Бураевский</w:t>
      </w:r>
      <w:proofErr w:type="spellEnd"/>
      <w:r w:rsidRPr="00FF5E4C">
        <w:rPr>
          <w:rFonts w:ascii="Times New Roman" w:hAnsi="Times New Roman" w:cs="Times New Roman"/>
          <w:szCs w:val="22"/>
        </w:rPr>
        <w:t xml:space="preserve"> район Республики Башкортостан и соответствующих отраслевых отделов в соответствии с требованиями</w:t>
      </w:r>
      <w:proofErr w:type="gramEnd"/>
      <w:r w:rsidRPr="00FF5E4C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517D80" w:rsidRPr="00FF5E4C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517D80" w:rsidRPr="00FF5E4C" w:rsidSect="00A21E36">
          <w:headerReference w:type="default" r:id="rId12"/>
          <w:footerReference w:type="default" r:id="rId13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FF5E4C" w:rsidRPr="00FF5E4C" w:rsidTr="00765CC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765CCE">
            <w:pPr>
              <w:rPr>
                <w:sz w:val="22"/>
                <w:szCs w:val="22"/>
              </w:rPr>
            </w:pPr>
          </w:p>
        </w:tc>
      </w:tr>
      <w:tr w:rsidR="00FF5E4C" w:rsidRPr="00FF5E4C" w:rsidTr="00765CC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765CCE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E" w:rsidRPr="00FF5E4C" w:rsidRDefault="00765CCE" w:rsidP="00765CCE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Приложение № 1</w:t>
            </w:r>
          </w:p>
          <w:p w:rsidR="00517D80" w:rsidRPr="00FF5E4C" w:rsidRDefault="00765CCE" w:rsidP="00765CCE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к Порядку составления и ведения кассового плана исполнения </w:t>
            </w:r>
            <w:r w:rsidR="00517D80" w:rsidRPr="00FF5E4C">
              <w:rPr>
                <w:sz w:val="22"/>
                <w:szCs w:val="22"/>
              </w:rPr>
              <w:t xml:space="preserve">бюджета </w:t>
            </w:r>
            <w:r w:rsidR="004F6283"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F6283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4F6283" w:rsidRPr="00FF5E4C">
              <w:rPr>
                <w:sz w:val="22"/>
                <w:szCs w:val="22"/>
              </w:rPr>
              <w:t xml:space="preserve"> сельсовет</w:t>
            </w:r>
            <w:r w:rsidR="00A21E36" w:rsidRPr="00FF5E4C">
              <w:rPr>
                <w:sz w:val="22"/>
                <w:szCs w:val="22"/>
              </w:rPr>
              <w:t xml:space="preserve"> МР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517D80" w:rsidRPr="00FF5E4C">
              <w:rPr>
                <w:sz w:val="22"/>
                <w:szCs w:val="22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FF5E4C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СВЕДЕНИЯ О</w:t>
            </w:r>
          </w:p>
        </w:tc>
      </w:tr>
      <w:tr w:rsidR="00517D80" w:rsidRPr="00FF5E4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ПОМЕСЯЧНОМ </w:t>
            </w:r>
            <w:proofErr w:type="gramStart"/>
            <w:r w:rsidRPr="00FF5E4C">
              <w:rPr>
                <w:b/>
                <w:bCs/>
                <w:sz w:val="22"/>
                <w:szCs w:val="22"/>
              </w:rPr>
              <w:t>РАСПРЕДЕЛЕНИИ</w:t>
            </w:r>
            <w:proofErr w:type="gramEnd"/>
            <w:r w:rsidRPr="00FF5E4C">
              <w:rPr>
                <w:b/>
                <w:bCs/>
                <w:sz w:val="22"/>
                <w:szCs w:val="22"/>
              </w:rPr>
              <w:t xml:space="preserve"> ПОСТУПЛЕНИЙ ДОХОДОВ</w:t>
            </w:r>
          </w:p>
        </w:tc>
      </w:tr>
      <w:tr w:rsidR="00517D80" w:rsidRPr="00FF5E4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В БЮДЖЕТ СЕЛЬСКОГО ПОСЕЛЕНИЯ </w:t>
            </w:r>
            <w:r w:rsidR="00EC43E0" w:rsidRPr="00FF5E4C">
              <w:rPr>
                <w:b/>
                <w:bCs/>
                <w:sz w:val="22"/>
                <w:szCs w:val="22"/>
              </w:rPr>
              <w:t xml:space="preserve"> БАДРАКОВСКИЙ </w:t>
            </w:r>
            <w:r w:rsidRPr="00FF5E4C">
              <w:rPr>
                <w:b/>
                <w:bCs/>
                <w:sz w:val="22"/>
                <w:szCs w:val="22"/>
              </w:rPr>
              <w:t xml:space="preserve">  СЕЛЬСОВЕТ МР </w:t>
            </w:r>
            <w:r w:rsidR="00A21E36" w:rsidRPr="00FF5E4C">
              <w:rPr>
                <w:b/>
                <w:bCs/>
                <w:sz w:val="22"/>
                <w:szCs w:val="22"/>
              </w:rPr>
              <w:t>БУРАЕВСКИЙ</w:t>
            </w:r>
            <w:r w:rsidRPr="00FF5E4C">
              <w:rPr>
                <w:b/>
                <w:bCs/>
                <w:sz w:val="22"/>
                <w:szCs w:val="22"/>
              </w:rPr>
              <w:t xml:space="preserve"> РАЙОН  РЕСПУБЛИКИ БАШКОТОСТАН  НА 20_____ ГОД</w:t>
            </w:r>
          </w:p>
        </w:tc>
      </w:tr>
      <w:tr w:rsidR="00517D80" w:rsidRPr="00FF5E4C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бюджета </w:t>
            </w:r>
            <w:r w:rsidR="004F6283"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F6283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4F6283" w:rsidRPr="00FF5E4C">
              <w:rPr>
                <w:sz w:val="22"/>
                <w:szCs w:val="22"/>
              </w:rPr>
              <w:t xml:space="preserve"> сельсовет</w:t>
            </w:r>
            <w:r w:rsidRPr="00FF5E4C">
              <w:rPr>
                <w:sz w:val="22"/>
                <w:szCs w:val="22"/>
              </w:rPr>
              <w:t xml:space="preserve"> МР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                    за год</w:t>
            </w:r>
          </w:p>
        </w:tc>
      </w:tr>
      <w:tr w:rsidR="00517D80" w:rsidRPr="00FF5E4C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</w:t>
            </w:r>
          </w:p>
        </w:tc>
      </w:tr>
      <w:tr w:rsidR="00517D80" w:rsidRPr="00FF5E4C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FF5E4C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(должность)   (подпись)</w:t>
            </w:r>
            <w:r w:rsidR="00517D80" w:rsidRPr="00FF5E4C">
              <w:rPr>
                <w:sz w:val="22"/>
                <w:szCs w:val="22"/>
              </w:rPr>
              <w:t xml:space="preserve">         (</w:t>
            </w:r>
            <w:r w:rsidRPr="00FF5E4C">
              <w:rPr>
                <w:sz w:val="22"/>
                <w:szCs w:val="22"/>
              </w:rPr>
              <w:t xml:space="preserve">расшифровка подписи)           </w:t>
            </w:r>
            <w:r w:rsidR="00517D80" w:rsidRPr="00FF5E4C">
              <w:rPr>
                <w:sz w:val="22"/>
                <w:szCs w:val="22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765CCE" w:rsidP="00765CCE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"____»__________</w:t>
            </w:r>
            <w:r w:rsidR="00517D80" w:rsidRPr="00FF5E4C">
              <w:rPr>
                <w:sz w:val="22"/>
                <w:szCs w:val="22"/>
              </w:rPr>
              <w:t xml:space="preserve">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</w:tbl>
    <w:p w:rsidR="00517D80" w:rsidRPr="00FF5E4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FF5E4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8"/>
        <w:gridCol w:w="292"/>
        <w:gridCol w:w="22"/>
        <w:gridCol w:w="603"/>
        <w:gridCol w:w="847"/>
        <w:gridCol w:w="978"/>
        <w:gridCol w:w="660"/>
        <w:gridCol w:w="938"/>
        <w:gridCol w:w="850"/>
        <w:gridCol w:w="571"/>
        <w:gridCol w:w="717"/>
        <w:gridCol w:w="871"/>
        <w:gridCol w:w="321"/>
        <w:gridCol w:w="530"/>
        <w:gridCol w:w="179"/>
        <w:gridCol w:w="529"/>
        <w:gridCol w:w="283"/>
        <w:gridCol w:w="426"/>
        <w:gridCol w:w="623"/>
        <w:gridCol w:w="369"/>
        <w:gridCol w:w="691"/>
        <w:gridCol w:w="302"/>
        <w:gridCol w:w="651"/>
        <w:gridCol w:w="341"/>
        <w:gridCol w:w="527"/>
        <w:gridCol w:w="236"/>
        <w:gridCol w:w="1516"/>
      </w:tblGrid>
      <w:tr w:rsidR="00FF5E4C" w:rsidRPr="00FF5E4C" w:rsidTr="00765CCE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765CCE">
            <w:pPr>
              <w:jc w:val="center"/>
              <w:rPr>
                <w:sz w:val="22"/>
                <w:szCs w:val="22"/>
              </w:rPr>
            </w:pPr>
          </w:p>
        </w:tc>
      </w:tr>
      <w:tr w:rsidR="00FF5E4C" w:rsidRPr="00FF5E4C" w:rsidTr="00765CCE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CE" w:rsidRPr="00FF5E4C" w:rsidRDefault="00765CCE" w:rsidP="00765CCE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Приложение № 2</w:t>
            </w:r>
          </w:p>
          <w:p w:rsidR="00517D80" w:rsidRPr="00FF5E4C" w:rsidRDefault="00765CCE" w:rsidP="00765CCE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 Порядку составления и ведения кассового плана исполнения</w:t>
            </w:r>
            <w:r w:rsidRPr="00FF5E4C">
              <w:rPr>
                <w:sz w:val="22"/>
                <w:szCs w:val="22"/>
              </w:rPr>
              <w:t xml:space="preserve"> </w:t>
            </w:r>
            <w:r w:rsidR="00517D80" w:rsidRPr="00FF5E4C">
              <w:rPr>
                <w:sz w:val="22"/>
                <w:szCs w:val="22"/>
              </w:rPr>
              <w:t xml:space="preserve">бюджета сельского поселения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517D80" w:rsidRPr="00FF5E4C">
              <w:rPr>
                <w:sz w:val="22"/>
                <w:szCs w:val="22"/>
              </w:rPr>
              <w:t xml:space="preserve">  сельсовет МР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="00517D80" w:rsidRPr="00FF5E4C">
              <w:rPr>
                <w:sz w:val="22"/>
                <w:szCs w:val="22"/>
              </w:rPr>
              <w:t>район  Республики Башкортостан в текущем финансовом году</w:t>
            </w: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61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ПРОГНОЗ КАССОВЫХ ВЫПЛАТ ПО РАСХОДАМ</w:t>
            </w:r>
          </w:p>
        </w:tc>
      </w:tr>
      <w:tr w:rsidR="00FF5E4C" w:rsidRPr="00FF5E4C" w:rsidTr="004F6283">
        <w:trPr>
          <w:trHeight w:val="255"/>
        </w:trPr>
        <w:tc>
          <w:tcPr>
            <w:tcW w:w="161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765CCE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БЮДЖЕТА СЕЛЬСКОГО ПОСЕЛЕНИЯ </w:t>
            </w:r>
            <w:r w:rsidR="00765CCE" w:rsidRPr="00FF5E4C">
              <w:rPr>
                <w:b/>
                <w:bCs/>
                <w:sz w:val="22"/>
                <w:szCs w:val="22"/>
              </w:rPr>
              <w:t>БАДРАКОВСКИЙ</w:t>
            </w:r>
            <w:r w:rsidRPr="00FF5E4C">
              <w:rPr>
                <w:b/>
                <w:bCs/>
                <w:sz w:val="22"/>
                <w:szCs w:val="22"/>
              </w:rPr>
              <w:t xml:space="preserve">   СЕЛЬСОВЕТ МР </w:t>
            </w:r>
            <w:r w:rsidR="00A21E36" w:rsidRPr="00FF5E4C">
              <w:rPr>
                <w:b/>
                <w:bCs/>
                <w:sz w:val="22"/>
                <w:szCs w:val="22"/>
              </w:rPr>
              <w:t>БУРАЕ</w:t>
            </w:r>
            <w:r w:rsidRPr="00FF5E4C">
              <w:rPr>
                <w:b/>
                <w:bCs/>
                <w:sz w:val="22"/>
                <w:szCs w:val="22"/>
              </w:rPr>
              <w:t>ВСКИЙ РАЙОН РЕСПУБЛИКИ БАШКОРТОСТАН №  ______</w:t>
            </w:r>
          </w:p>
        </w:tc>
      </w:tr>
      <w:tr w:rsidR="00FF5E4C" w:rsidRPr="00FF5E4C" w:rsidTr="004F6283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FF5E4C" w:rsidRPr="00FF5E4C" w:rsidTr="004F6283">
        <w:trPr>
          <w:trHeight w:val="300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255"/>
        </w:trPr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от " _______ "  ___________________   20 ___ 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Дата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255"/>
        </w:trPr>
        <w:tc>
          <w:tcPr>
            <w:tcW w:w="7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765CCE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Главный распорядитель средств  бюджета сельского поселения </w:t>
            </w:r>
            <w:proofErr w:type="spellStart"/>
            <w:r w:rsidR="00765CCE"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 сельсовет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300"/>
        </w:trPr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МР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i/>
                <w:iCs/>
                <w:sz w:val="22"/>
                <w:szCs w:val="22"/>
              </w:rPr>
            </w:pPr>
            <w:r w:rsidRPr="00FF5E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i/>
                <w:iCs/>
                <w:sz w:val="22"/>
                <w:szCs w:val="22"/>
              </w:rPr>
            </w:pPr>
            <w:r w:rsidRPr="00FF5E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i/>
                <w:iCs/>
                <w:sz w:val="22"/>
                <w:szCs w:val="22"/>
              </w:rPr>
            </w:pPr>
            <w:r w:rsidRPr="00FF5E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i/>
                <w:iCs/>
                <w:sz w:val="22"/>
                <w:szCs w:val="22"/>
              </w:rPr>
            </w:pPr>
            <w:r w:rsidRPr="00FF5E4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ППП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255"/>
        </w:trPr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(соответствующий отраслевой отдел)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FF5E4C" w:rsidRPr="00FF5E4C" w:rsidTr="004F6283">
        <w:trPr>
          <w:trHeight w:val="270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ОКЕИ</w:t>
            </w:r>
          </w:p>
        </w:tc>
        <w:tc>
          <w:tcPr>
            <w:tcW w:w="2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765CCE">
        <w:trPr>
          <w:trHeight w:val="7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750"/>
        </w:trPr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 БК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                    за год</w:t>
            </w:r>
          </w:p>
        </w:tc>
      </w:tr>
      <w:tr w:rsidR="00FF5E4C" w:rsidRPr="00FF5E4C" w:rsidTr="004F6283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</w:t>
            </w:r>
          </w:p>
        </w:tc>
      </w:tr>
      <w:tr w:rsidR="00FF5E4C" w:rsidRPr="00FF5E4C" w:rsidTr="004F6283">
        <w:trPr>
          <w:trHeight w:val="25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25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4F6283">
        <w:trPr>
          <w:trHeight w:val="55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765CCE">
            <w:pPr>
              <w:pStyle w:val="ad"/>
              <w:rPr>
                <w:sz w:val="22"/>
              </w:rPr>
            </w:pPr>
            <w:r w:rsidRPr="00FF5E4C">
              <w:rPr>
                <w:sz w:val="22"/>
              </w:rPr>
              <w:t xml:space="preserve">Глава сельского поселения </w:t>
            </w:r>
            <w:proofErr w:type="spellStart"/>
            <w:r w:rsidR="00765CCE" w:rsidRPr="00FF5E4C">
              <w:rPr>
                <w:sz w:val="22"/>
              </w:rPr>
              <w:t>Бадрак</w:t>
            </w:r>
            <w:r w:rsidR="00A21E36" w:rsidRPr="00FF5E4C">
              <w:rPr>
                <w:sz w:val="22"/>
              </w:rPr>
              <w:t>овский</w:t>
            </w:r>
            <w:proofErr w:type="spellEnd"/>
            <w:r w:rsidR="00A21E36" w:rsidRPr="00FF5E4C">
              <w:rPr>
                <w:sz w:val="22"/>
              </w:rPr>
              <w:t xml:space="preserve"> </w:t>
            </w:r>
            <w:r w:rsidRPr="00FF5E4C">
              <w:rPr>
                <w:sz w:val="22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89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765CCE">
            <w:pPr>
              <w:pStyle w:val="ad"/>
              <w:rPr>
                <w:sz w:val="22"/>
              </w:rPr>
            </w:pPr>
            <w:r w:rsidRPr="00FF5E4C">
              <w:rPr>
                <w:sz w:val="22"/>
              </w:rPr>
              <w:t xml:space="preserve">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765CCE">
            <w:pPr>
              <w:pStyle w:val="ad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7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7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4F6283">
        <w:trPr>
          <w:trHeight w:val="255"/>
        </w:trPr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765CCE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</w:t>
            </w:r>
            <w:r w:rsidR="00517D80" w:rsidRPr="00FF5E4C">
              <w:rPr>
                <w:sz w:val="22"/>
                <w:szCs w:val="22"/>
              </w:rPr>
              <w:t xml:space="preserve">"    </w:t>
            </w:r>
            <w:r w:rsidRPr="00FF5E4C">
              <w:rPr>
                <w:sz w:val="22"/>
                <w:szCs w:val="22"/>
              </w:rPr>
              <w:t>________</w:t>
            </w:r>
            <w:r w:rsidR="00517D80" w:rsidRPr="00FF5E4C">
              <w:rPr>
                <w:sz w:val="22"/>
                <w:szCs w:val="22"/>
              </w:rPr>
              <w:t xml:space="preserve">  20___  г.».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</w:tbl>
    <w:p w:rsidR="00517D80" w:rsidRPr="00FF5E4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FF5E4C" w:rsidSect="00765CCE">
          <w:pgSz w:w="16840" w:h="11906" w:orient="landscape"/>
          <w:pgMar w:top="14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FF5E4C" w:rsidRPr="00FF5E4C" w:rsidTr="00EC43E0">
        <w:trPr>
          <w:trHeight w:val="86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</w:tr>
      <w:tr w:rsidR="00FF5E4C" w:rsidRPr="00FF5E4C" w:rsidTr="00EC43E0">
        <w:trPr>
          <w:trHeight w:val="86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</w:tr>
      <w:tr w:rsidR="00FF5E4C" w:rsidRPr="00FF5E4C" w:rsidTr="00EC43E0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E0" w:rsidRPr="00FF5E4C" w:rsidRDefault="00EC43E0" w:rsidP="00EC43E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  <w:p w:rsidR="00EC43E0" w:rsidRPr="00FF5E4C" w:rsidRDefault="00EC43E0" w:rsidP="00EC43E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F5E4C">
              <w:rPr>
                <w:sz w:val="22"/>
                <w:szCs w:val="22"/>
              </w:rPr>
              <w:t>к Порядку составления и ведения кассового плана исполнения бюджета</w:t>
            </w:r>
          </w:p>
          <w:p w:rsidR="00EC43E0" w:rsidRPr="00FF5E4C" w:rsidRDefault="00EC43E0" w:rsidP="00EC43E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  </w:t>
            </w:r>
            <w:r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сельсовет МР </w:t>
            </w:r>
            <w:proofErr w:type="spellStart"/>
            <w:r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</w:t>
            </w:r>
          </w:p>
          <w:p w:rsidR="00EC43E0" w:rsidRPr="00FF5E4C" w:rsidRDefault="00EC43E0" w:rsidP="00EC43E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       </w:t>
            </w:r>
            <w:r w:rsidRPr="00FF5E4C">
              <w:rPr>
                <w:sz w:val="22"/>
                <w:szCs w:val="22"/>
              </w:rPr>
              <w:t>Республики Башкортостан в текущем финансовом году</w:t>
            </w:r>
          </w:p>
          <w:p w:rsidR="00EC43E0" w:rsidRPr="00FF5E4C" w:rsidRDefault="00EC43E0" w:rsidP="00EC43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43E0" w:rsidRPr="00FF5E4C" w:rsidRDefault="00EC43E0" w:rsidP="00EC43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7D80" w:rsidRPr="00FF5E4C" w:rsidRDefault="00517D80" w:rsidP="00EC43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ПРОГНОЗ  КАССОВЫХ ПОСТУПЛЕНИЙ  И КАССОВЫХ ВЫПЛАТ </w:t>
            </w:r>
            <w:proofErr w:type="gramStart"/>
            <w:r w:rsidRPr="00FF5E4C">
              <w:rPr>
                <w:b/>
                <w:bCs/>
                <w:sz w:val="22"/>
                <w:szCs w:val="22"/>
              </w:rPr>
              <w:t>ПО</w:t>
            </w:r>
            <w:proofErr w:type="gramEnd"/>
          </w:p>
        </w:tc>
      </w:tr>
      <w:tr w:rsidR="00517D80" w:rsidRPr="00FF5E4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EC43E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 ИСТОЧНИКАМ  ФИНАНСИРОВАНИЯ  ДЕФИЦИТА  БЮДЖЕТА СЕЛЬСКОГО ПОСЕЛЕНИЯ </w:t>
            </w:r>
            <w:r w:rsidR="00EC43E0" w:rsidRPr="00FF5E4C">
              <w:rPr>
                <w:b/>
                <w:bCs/>
                <w:sz w:val="22"/>
                <w:szCs w:val="22"/>
              </w:rPr>
              <w:t>БАДРАКОВСКИЙ</w:t>
            </w:r>
            <w:r w:rsidRPr="00FF5E4C">
              <w:rPr>
                <w:b/>
                <w:bCs/>
                <w:sz w:val="22"/>
                <w:szCs w:val="22"/>
              </w:rPr>
              <w:t xml:space="preserve">   СЕЛЬСОВЕТ</w:t>
            </w:r>
            <w:r w:rsidR="00A21E36" w:rsidRPr="00FF5E4C">
              <w:rPr>
                <w:b/>
                <w:bCs/>
                <w:sz w:val="22"/>
                <w:szCs w:val="22"/>
              </w:rPr>
              <w:t xml:space="preserve"> </w:t>
            </w:r>
            <w:r w:rsidRPr="00FF5E4C">
              <w:rPr>
                <w:b/>
                <w:bCs/>
                <w:sz w:val="22"/>
                <w:szCs w:val="22"/>
              </w:rPr>
              <w:t xml:space="preserve">МР </w:t>
            </w:r>
            <w:r w:rsidR="00A21E36" w:rsidRPr="00FF5E4C">
              <w:rPr>
                <w:b/>
                <w:bCs/>
                <w:sz w:val="22"/>
                <w:szCs w:val="22"/>
              </w:rPr>
              <w:t>БУРАЕВСКИЙ</w:t>
            </w:r>
            <w:r w:rsidRPr="00FF5E4C">
              <w:rPr>
                <w:b/>
                <w:bCs/>
                <w:sz w:val="22"/>
                <w:szCs w:val="22"/>
              </w:rPr>
              <w:t xml:space="preserve"> РАЙОН   РЕСПУБЛИКИ БАШКОТОСТАН №  ____ </w:t>
            </w:r>
          </w:p>
        </w:tc>
      </w:tr>
      <w:tr w:rsidR="00517D80" w:rsidRPr="00FF5E4C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517D80" w:rsidRPr="00FF5E4C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EC43E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Главный администратор </w:t>
            </w:r>
            <w:proofErr w:type="gramStart"/>
            <w:r w:rsidRPr="00FF5E4C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сельсовет МР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517D80" w:rsidRPr="00FF5E4C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                    за год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517D80" w:rsidRPr="00FF5E4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517D80" w:rsidRPr="00FF5E4C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EC43E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"___"    __________</w:t>
            </w:r>
            <w:r w:rsidR="00517D80" w:rsidRPr="00FF5E4C">
              <w:rPr>
                <w:sz w:val="22"/>
                <w:szCs w:val="22"/>
              </w:rPr>
              <w:t xml:space="preserve">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</w:tbl>
    <w:p w:rsidR="00517D80" w:rsidRPr="00FF5E4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FF5E4C" w:rsidSect="00EC43E0">
          <w:pgSz w:w="16840" w:h="11906" w:orient="landscape"/>
          <w:pgMar w:top="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FF5E4C" w:rsidRPr="00FF5E4C" w:rsidTr="00EC43E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EC43E0">
            <w:pPr>
              <w:rPr>
                <w:sz w:val="22"/>
                <w:szCs w:val="22"/>
              </w:rPr>
            </w:pPr>
          </w:p>
        </w:tc>
      </w:tr>
      <w:tr w:rsidR="00FF5E4C" w:rsidRPr="00FF5E4C" w:rsidTr="00EC43E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EC43E0">
            <w:pPr>
              <w:rPr>
                <w:sz w:val="22"/>
                <w:szCs w:val="22"/>
              </w:rPr>
            </w:pPr>
          </w:p>
        </w:tc>
      </w:tr>
      <w:tr w:rsidR="00FF5E4C" w:rsidRPr="00FF5E4C" w:rsidTr="00EC43E0">
        <w:trPr>
          <w:trHeight w:val="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80" w:rsidRPr="00FF5E4C" w:rsidRDefault="00517D80" w:rsidP="00EC43E0">
            <w:pPr>
              <w:rPr>
                <w:sz w:val="22"/>
                <w:szCs w:val="22"/>
              </w:rPr>
            </w:pPr>
          </w:p>
        </w:tc>
      </w:tr>
      <w:tr w:rsidR="00FF5E4C" w:rsidRPr="00FF5E4C" w:rsidTr="00E60B0E">
        <w:trPr>
          <w:trHeight w:val="255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E0" w:rsidRPr="00FF5E4C" w:rsidRDefault="00EC43E0" w:rsidP="00EC43E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F5E4C">
              <w:rPr>
                <w:sz w:val="22"/>
                <w:szCs w:val="22"/>
              </w:rPr>
              <w:t xml:space="preserve">        Приложение № 4</w:t>
            </w:r>
          </w:p>
          <w:p w:rsidR="00EC43E0" w:rsidRPr="00FF5E4C" w:rsidRDefault="00EC43E0" w:rsidP="00EC43E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к Порядку составления и ведения кассового плана исполнения бюджета</w:t>
            </w:r>
          </w:p>
          <w:p w:rsidR="00EC43E0" w:rsidRPr="00FF5E4C" w:rsidRDefault="00EC43E0" w:rsidP="00EC43E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сельсовет МР </w:t>
            </w:r>
            <w:proofErr w:type="spellStart"/>
            <w:r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</w:t>
            </w:r>
          </w:p>
          <w:p w:rsidR="00EC43E0" w:rsidRPr="00FF5E4C" w:rsidRDefault="00EC43E0" w:rsidP="00EC43E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Республики Башкортостан в текущем финансовом году </w:t>
            </w:r>
          </w:p>
          <w:p w:rsidR="00EC43E0" w:rsidRPr="00FF5E4C" w:rsidRDefault="00EC43E0" w:rsidP="00EC43E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FF5E4C">
              <w:rPr>
                <w:sz w:val="22"/>
                <w:szCs w:val="22"/>
              </w:rPr>
              <w:t xml:space="preserve">        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A21E36" w:rsidP="00A21E36">
            <w:pPr>
              <w:jc w:val="both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</w:t>
            </w:r>
            <w:r w:rsidR="00517D80" w:rsidRPr="00FF5E4C">
              <w:rPr>
                <w:sz w:val="22"/>
                <w:szCs w:val="22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Администрации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 МР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A21E36" w:rsidP="00A21E36">
            <w:pPr>
              <w:jc w:val="both"/>
              <w:rPr>
                <w:sz w:val="22"/>
                <w:szCs w:val="22"/>
              </w:rPr>
            </w:pPr>
            <w:proofErr w:type="spellStart"/>
            <w:r w:rsidRPr="00FF5E4C">
              <w:rPr>
                <w:sz w:val="22"/>
                <w:szCs w:val="22"/>
              </w:rPr>
              <w:t>Бураевский</w:t>
            </w:r>
            <w:proofErr w:type="spellEnd"/>
            <w:r w:rsidR="00517D80" w:rsidRPr="00FF5E4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both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№ 7 от   03.02.2020г.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FF5E4C" w:rsidRDefault="00A21E36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517D80" w:rsidRPr="00FF5E4C" w:rsidRDefault="00A21E36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КАССОВЫЙ </w:t>
            </w:r>
            <w:r w:rsidR="00517D80" w:rsidRPr="00FF5E4C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ИСПОЛНЕНИЯ  БЮДЖЕТА </w:t>
            </w:r>
            <w:r w:rsidR="004F6283" w:rsidRPr="00FF5E4C">
              <w:rPr>
                <w:b/>
                <w:bCs/>
                <w:sz w:val="22"/>
                <w:szCs w:val="22"/>
              </w:rPr>
              <w:t>СЕЛЬСКОГО ПОСЕЛЕНИЯ БАДРАКОВСКИЙ СЕЛЬСОВЕТ</w:t>
            </w:r>
            <w:r w:rsidRPr="00FF5E4C">
              <w:rPr>
                <w:b/>
                <w:bCs/>
                <w:sz w:val="22"/>
                <w:szCs w:val="22"/>
              </w:rPr>
              <w:t xml:space="preserve"> МР </w:t>
            </w:r>
            <w:r w:rsidR="00A21E36" w:rsidRPr="00FF5E4C">
              <w:rPr>
                <w:b/>
                <w:bCs/>
                <w:sz w:val="22"/>
                <w:szCs w:val="22"/>
              </w:rPr>
              <w:t>БУРАЕВСКИЙ</w:t>
            </w:r>
            <w:r w:rsidRPr="00FF5E4C">
              <w:rPr>
                <w:b/>
                <w:bCs/>
                <w:sz w:val="22"/>
                <w:szCs w:val="22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jc w:val="center"/>
              <w:rPr>
                <w:i/>
                <w:iCs/>
                <w:sz w:val="22"/>
                <w:szCs w:val="22"/>
              </w:rPr>
            </w:pPr>
            <w:r w:rsidRPr="00FF5E4C">
              <w:rPr>
                <w:i/>
                <w:iCs/>
                <w:sz w:val="22"/>
                <w:szCs w:val="22"/>
              </w:rPr>
              <w:t xml:space="preserve">ФИНАНСОВОЕ УПРАВЛЕНИЕ АДМИНИСТРАЦИИ МР </w:t>
            </w:r>
            <w:r w:rsidR="00A21E36" w:rsidRPr="00FF5E4C">
              <w:rPr>
                <w:i/>
                <w:iCs/>
                <w:sz w:val="22"/>
                <w:szCs w:val="22"/>
              </w:rPr>
              <w:t xml:space="preserve">БУРАЕВСКИЙ </w:t>
            </w:r>
            <w:r w:rsidRPr="00FF5E4C">
              <w:rPr>
                <w:i/>
                <w:iCs/>
                <w:sz w:val="22"/>
                <w:szCs w:val="22"/>
              </w:rPr>
              <w:t>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FF5E4C" w:rsidRDefault="00517D80" w:rsidP="00517D8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FF5E4C" w:rsidRPr="00FF5E4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                    за год</w:t>
            </w: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район </w:t>
            </w:r>
            <w:r w:rsidRPr="00FF5E4C">
              <w:rPr>
                <w:sz w:val="22"/>
                <w:szCs w:val="22"/>
              </w:rPr>
              <w:lastRenderedPageBreak/>
              <w:t>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Налоговые и неналоговые доходы с учетом невыясненных поступлений,</w:t>
            </w:r>
            <w:r w:rsidRPr="00FF5E4C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A21E36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Справочно-</w:t>
            </w:r>
            <w:r w:rsidR="00517D80" w:rsidRPr="00FF5E4C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FF5E4C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FF5E4C">
              <w:rPr>
                <w:sz w:val="22"/>
                <w:szCs w:val="22"/>
              </w:rPr>
              <w:t xml:space="preserve">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 w:rsidRPr="00FF5E4C">
              <w:rPr>
                <w:sz w:val="22"/>
                <w:szCs w:val="22"/>
              </w:rPr>
              <w:t xml:space="preserve">                              </w:t>
            </w:r>
            <w:r w:rsidRPr="00FF5E4C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получение кредитов </w:t>
            </w:r>
            <w:r w:rsidRPr="00FF5E4C">
              <w:rPr>
                <w:sz w:val="22"/>
                <w:szCs w:val="22"/>
              </w:rPr>
              <w:lastRenderedPageBreak/>
              <w:t xml:space="preserve">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>район</w:t>
            </w:r>
            <w:r w:rsidRPr="00FF5E4C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</w:t>
            </w:r>
            <w:r w:rsidR="004F6283"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F6283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4F6283" w:rsidRPr="00FF5E4C">
              <w:rPr>
                <w:sz w:val="22"/>
                <w:szCs w:val="22"/>
              </w:rPr>
              <w:t xml:space="preserve"> сельсовет</w:t>
            </w:r>
            <w:r w:rsidRPr="00FF5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размещение средств бюджета </w:t>
            </w:r>
            <w:r w:rsidR="004F6283"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F6283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4F6283" w:rsidRPr="00FF5E4C">
              <w:rPr>
                <w:sz w:val="22"/>
                <w:szCs w:val="22"/>
              </w:rPr>
              <w:t xml:space="preserve"> сельсовет</w:t>
            </w:r>
            <w:r w:rsidRPr="00FF5E4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Бураевский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EC43E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"____</w:t>
            </w:r>
            <w:r w:rsidR="00517D80" w:rsidRPr="00FF5E4C">
              <w:rPr>
                <w:sz w:val="22"/>
                <w:szCs w:val="22"/>
              </w:rPr>
              <w:t xml:space="preserve">"    </w:t>
            </w:r>
            <w:r w:rsidRPr="00FF5E4C">
              <w:rPr>
                <w:sz w:val="22"/>
                <w:szCs w:val="22"/>
              </w:rPr>
              <w:t>_____</w:t>
            </w:r>
            <w:r w:rsidR="00517D80" w:rsidRPr="00FF5E4C">
              <w:rPr>
                <w:sz w:val="22"/>
                <w:szCs w:val="22"/>
              </w:rPr>
              <w:t>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</w:tbl>
    <w:p w:rsidR="00517D80" w:rsidRPr="00FF5E4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FF5E4C" w:rsidSect="00EC43E0">
          <w:pgSz w:w="16840" w:h="11906" w:orient="landscape"/>
          <w:pgMar w:top="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FF5E4C" w:rsidRPr="00FF5E4C" w:rsidTr="00BB7A2F">
        <w:trPr>
          <w:trHeight w:val="1265"/>
        </w:trPr>
        <w:tc>
          <w:tcPr>
            <w:tcW w:w="161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E0" w:rsidRPr="00FF5E4C" w:rsidRDefault="00EC43E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«Приложение № 5</w:t>
            </w:r>
          </w:p>
          <w:p w:rsidR="00EC43E0" w:rsidRPr="00FF5E4C" w:rsidRDefault="00EC43E0" w:rsidP="00EC43E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к Порядку составления и ведения кассового плана исполнения бюджета</w:t>
            </w:r>
          </w:p>
          <w:p w:rsidR="008F75FB" w:rsidRPr="00FF5E4C" w:rsidRDefault="00EC43E0" w:rsidP="00EC43E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 сельсовет МР </w:t>
            </w:r>
            <w:proofErr w:type="spellStart"/>
            <w:r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 </w:t>
            </w:r>
          </w:p>
          <w:p w:rsidR="00EC43E0" w:rsidRPr="00FF5E4C" w:rsidRDefault="00EC43E0" w:rsidP="00EC43E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Республики Башкортостан в текущем финансовом  году</w:t>
            </w: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FF5E4C" w:rsidRDefault="00A21E36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517D80" w:rsidRPr="00FF5E4C" w:rsidRDefault="00A21E36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 КАССОВЫЙ </w:t>
            </w:r>
            <w:r w:rsidR="00517D80" w:rsidRPr="00FF5E4C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EC43E0" w:rsidRPr="00FF5E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b/>
                <w:bCs/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b/>
                <w:bCs/>
                <w:sz w:val="22"/>
                <w:szCs w:val="22"/>
              </w:rPr>
              <w:t xml:space="preserve"> </w:t>
            </w:r>
            <w:r w:rsidRPr="00FF5E4C">
              <w:rPr>
                <w:b/>
                <w:bCs/>
                <w:sz w:val="22"/>
                <w:szCs w:val="22"/>
              </w:rPr>
              <w:t xml:space="preserve">   сельсовет МР </w:t>
            </w:r>
            <w:proofErr w:type="spellStart"/>
            <w:r w:rsidR="00A21E36" w:rsidRPr="00FF5E4C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FF5E4C" w:rsidRPr="00FF5E4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F5E4C">
              <w:rPr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                    за год</w:t>
            </w: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21</w:t>
            </w:r>
          </w:p>
        </w:tc>
      </w:tr>
      <w:tr w:rsidR="00FF5E4C" w:rsidRPr="00FF5E4C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акцизы по подакцизным товарам (продукции), </w:t>
            </w:r>
            <w:r w:rsidRPr="00FF5E4C">
              <w:rPr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</w:t>
            </w:r>
            <w:r w:rsidRPr="00FF5E4C">
              <w:rPr>
                <w:sz w:val="22"/>
                <w:szCs w:val="22"/>
              </w:rPr>
              <w:lastRenderedPageBreak/>
              <w:t xml:space="preserve">имущественных отношений Республики Башкортостан по </w:t>
            </w:r>
            <w:proofErr w:type="spellStart"/>
            <w:r w:rsidR="00A21E36" w:rsidRPr="00FF5E4C">
              <w:rPr>
                <w:sz w:val="22"/>
                <w:szCs w:val="22"/>
              </w:rPr>
              <w:t>Бураевскому</w:t>
            </w:r>
            <w:proofErr w:type="spellEnd"/>
            <w:r w:rsidR="00A21E36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proofErr w:type="gramStart"/>
            <w:r w:rsidRPr="00FF5E4C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FF5E4C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FF5E4C" w:rsidRDefault="00517D80" w:rsidP="00517D80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A21E36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Глава сельского поселения </w:t>
            </w:r>
            <w:r w:rsidR="00EC43E0" w:rsidRPr="00FF5E4C">
              <w:rPr>
                <w:sz w:val="22"/>
                <w:szCs w:val="22"/>
              </w:rPr>
              <w:t xml:space="preserve"> </w:t>
            </w:r>
            <w:proofErr w:type="spellStart"/>
            <w:r w:rsidR="00EC43E0" w:rsidRPr="00FF5E4C">
              <w:rPr>
                <w:sz w:val="22"/>
                <w:szCs w:val="22"/>
              </w:rPr>
              <w:t>Бадраковский</w:t>
            </w:r>
            <w:proofErr w:type="spellEnd"/>
            <w:r w:rsidR="00EC43E0" w:rsidRPr="00FF5E4C">
              <w:rPr>
                <w:sz w:val="22"/>
                <w:szCs w:val="22"/>
              </w:rPr>
              <w:t xml:space="preserve"> </w:t>
            </w:r>
            <w:r w:rsidRPr="00FF5E4C">
              <w:rPr>
                <w:sz w:val="22"/>
                <w:szCs w:val="22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  <w:tr w:rsidR="00FF5E4C" w:rsidRPr="00FF5E4C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8F75FB" w:rsidP="00517D80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"___"    _______</w:t>
            </w:r>
            <w:r w:rsidR="00517D80" w:rsidRPr="00FF5E4C">
              <w:rPr>
                <w:sz w:val="22"/>
                <w:szCs w:val="22"/>
              </w:rPr>
              <w:t xml:space="preserve">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FF5E4C" w:rsidRDefault="00517D80" w:rsidP="00517D80">
            <w:pPr>
              <w:rPr>
                <w:sz w:val="22"/>
                <w:szCs w:val="22"/>
              </w:rPr>
            </w:pPr>
          </w:p>
        </w:tc>
      </w:tr>
    </w:tbl>
    <w:p w:rsidR="00517D80" w:rsidRPr="00FF5E4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FF5E4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47"/>
        <w:gridCol w:w="978"/>
        <w:gridCol w:w="660"/>
        <w:gridCol w:w="938"/>
        <w:gridCol w:w="850"/>
        <w:gridCol w:w="571"/>
        <w:gridCol w:w="717"/>
        <w:gridCol w:w="1192"/>
        <w:gridCol w:w="709"/>
        <w:gridCol w:w="812"/>
        <w:gridCol w:w="1049"/>
        <w:gridCol w:w="971"/>
        <w:gridCol w:w="953"/>
        <w:gridCol w:w="868"/>
        <w:gridCol w:w="500"/>
        <w:gridCol w:w="993"/>
      </w:tblGrid>
      <w:tr w:rsidR="00FF5E4C" w:rsidRPr="00FF5E4C" w:rsidTr="00C91EF7">
        <w:trPr>
          <w:trHeight w:val="2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AC2795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«Приложение № 6</w:t>
            </w:r>
          </w:p>
          <w:p w:rsidR="00FF5E4C" w:rsidRPr="00FF5E4C" w:rsidRDefault="00FF5E4C" w:rsidP="00FF5E4C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</w:t>
            </w:r>
            <w:r w:rsidR="00AC2795" w:rsidRPr="00FF5E4C">
              <w:rPr>
                <w:sz w:val="22"/>
                <w:szCs w:val="22"/>
              </w:rPr>
              <w:t xml:space="preserve"> к Порядку составления и ведения кассового плана исполнения</w:t>
            </w:r>
            <w:r w:rsidRPr="00FF5E4C">
              <w:rPr>
                <w:sz w:val="22"/>
                <w:szCs w:val="22"/>
              </w:rPr>
              <w:t xml:space="preserve"> </w:t>
            </w:r>
            <w:r w:rsidR="00AC2795" w:rsidRPr="00FF5E4C">
              <w:rPr>
                <w:sz w:val="22"/>
                <w:szCs w:val="22"/>
              </w:rPr>
              <w:t xml:space="preserve">бюджета </w:t>
            </w:r>
          </w:p>
          <w:p w:rsidR="00FF5E4C" w:rsidRPr="00FF5E4C" w:rsidRDefault="00FF5E4C" w:rsidP="00FF5E4C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сельсовет </w:t>
            </w:r>
            <w:r w:rsidR="00AC2795" w:rsidRPr="00FF5E4C">
              <w:rPr>
                <w:sz w:val="22"/>
                <w:szCs w:val="22"/>
              </w:rPr>
              <w:t xml:space="preserve">МР </w:t>
            </w:r>
            <w:proofErr w:type="spellStart"/>
            <w:r w:rsidR="00AC2795" w:rsidRPr="00FF5E4C">
              <w:rPr>
                <w:sz w:val="22"/>
                <w:szCs w:val="22"/>
              </w:rPr>
              <w:t>Бураевский</w:t>
            </w:r>
            <w:proofErr w:type="spellEnd"/>
            <w:r w:rsidR="00AC2795" w:rsidRPr="00FF5E4C">
              <w:rPr>
                <w:sz w:val="22"/>
                <w:szCs w:val="22"/>
              </w:rPr>
              <w:t xml:space="preserve">  район </w:t>
            </w:r>
          </w:p>
          <w:p w:rsidR="00AC2795" w:rsidRPr="00FF5E4C" w:rsidRDefault="00AC2795" w:rsidP="00FF5E4C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Республики Башкортостан в текущем финансовом году</w:t>
            </w:r>
          </w:p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C2795" w:rsidRPr="00FF5E4C" w:rsidRDefault="00AC2795" w:rsidP="00C91EF7">
            <w:pPr>
              <w:rPr>
                <w:b/>
                <w:bCs/>
                <w:sz w:val="22"/>
                <w:szCs w:val="22"/>
              </w:rPr>
            </w:pPr>
          </w:p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ПРОГНОЗ КАССОВЫХ ВЫПЛАТ ПО РАСХОДАМ</w:t>
            </w:r>
          </w:p>
        </w:tc>
      </w:tr>
      <w:tr w:rsidR="00FF5E4C" w:rsidRPr="00FF5E4C" w:rsidTr="00C91EF7">
        <w:trPr>
          <w:trHeight w:val="2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БЮДЖЕТА  СЕЛЬСКОГО ПОСЕЛЕНИЯ БАДРАКОВСКИЙ СЕЛЬСОВЕТ МР БУРАЕВСКИЙ РАЙОН РЕСПУБЛИКИ БАШКОРТОСТАН ПО ГЛАВНЫМ РАСПОРЯДИТЕЛЯМ</w:t>
            </w:r>
          </w:p>
        </w:tc>
      </w:tr>
      <w:tr w:rsidR="00FF5E4C" w:rsidRPr="00FF5E4C" w:rsidTr="00C91EF7">
        <w:trPr>
          <w:trHeight w:val="33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b/>
                <w:bCs/>
                <w:sz w:val="22"/>
                <w:szCs w:val="22"/>
              </w:rPr>
            </w:pPr>
            <w:r w:rsidRPr="00FF5E4C">
              <w:rPr>
                <w:b/>
                <w:bCs/>
                <w:sz w:val="22"/>
                <w:szCs w:val="22"/>
              </w:rPr>
              <w:t>БЮЖЕТНЫХ СРЕДСТВ 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КОДЫ</w:t>
            </w:r>
          </w:p>
        </w:tc>
      </w:tr>
      <w:tr w:rsidR="00FF5E4C" w:rsidRPr="00FF5E4C" w:rsidTr="00C91EF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от " _______ "  ____________ 20 ___  г.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Дата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Сектор исполнения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Финансового управления Администрации сельского поселения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сельсовет МР </w:t>
            </w:r>
            <w:proofErr w:type="spellStart"/>
            <w:r w:rsidRPr="00FF5E4C">
              <w:rPr>
                <w:sz w:val="22"/>
                <w:szCs w:val="22"/>
              </w:rPr>
              <w:t>Бураевский</w:t>
            </w:r>
            <w:proofErr w:type="spellEnd"/>
            <w:r w:rsidRPr="00FF5E4C">
              <w:rPr>
                <w:sz w:val="22"/>
                <w:szCs w:val="22"/>
              </w:rPr>
              <w:t xml:space="preserve"> район 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383</w:t>
            </w:r>
          </w:p>
        </w:tc>
      </w:tr>
      <w:tr w:rsidR="00FF5E4C" w:rsidRPr="00FF5E4C" w:rsidTr="00C91EF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right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по ОКЕИ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февраль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март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     1 квартал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апрель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май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июнь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июль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август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сентябрь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          9 месяцев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октябрь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ноябрь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 за год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17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ИТОГО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95" w:rsidRPr="00FF5E4C" w:rsidRDefault="00AC2795" w:rsidP="00C91EF7">
            <w:pPr>
              <w:jc w:val="center"/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 </w:t>
            </w:r>
          </w:p>
        </w:tc>
      </w:tr>
      <w:tr w:rsidR="00FF5E4C" w:rsidRPr="00FF5E4C" w:rsidTr="00C91EF7">
        <w:trPr>
          <w:trHeight w:val="555"/>
        </w:trPr>
        <w:tc>
          <w:tcPr>
            <w:tcW w:w="10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Глава сельского поселения  </w:t>
            </w:r>
            <w:proofErr w:type="spellStart"/>
            <w:r w:rsidRPr="00FF5E4C">
              <w:rPr>
                <w:sz w:val="22"/>
                <w:szCs w:val="22"/>
              </w:rPr>
              <w:t>Бадраковский</w:t>
            </w:r>
            <w:proofErr w:type="spellEnd"/>
            <w:r w:rsidRPr="00FF5E4C">
              <w:rPr>
                <w:sz w:val="22"/>
                <w:szCs w:val="22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7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7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  <w:tr w:rsidR="00FF5E4C" w:rsidRPr="00FF5E4C" w:rsidTr="00C91EF7">
        <w:trPr>
          <w:trHeight w:val="255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  <w:r w:rsidRPr="00FF5E4C">
              <w:rPr>
                <w:sz w:val="22"/>
                <w:szCs w:val="22"/>
              </w:rPr>
              <w:t>"________"    ________________________  20___  г.».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95" w:rsidRPr="00FF5E4C" w:rsidRDefault="00AC2795" w:rsidP="00C91EF7">
            <w:pPr>
              <w:rPr>
                <w:sz w:val="22"/>
                <w:szCs w:val="22"/>
              </w:rPr>
            </w:pPr>
          </w:p>
        </w:tc>
      </w:tr>
    </w:tbl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  <w:bookmarkStart w:id="4" w:name="_GoBack"/>
      <w:bookmarkEnd w:id="4"/>
    </w:p>
    <w:sectPr w:rsidR="00E215C8" w:rsidSect="00AC2795">
      <w:pgSz w:w="16838" w:h="11906" w:orient="landscape"/>
      <w:pgMar w:top="0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1E" w:rsidRDefault="0037671E" w:rsidP="005B0D51">
      <w:r>
        <w:separator/>
      </w:r>
    </w:p>
  </w:endnote>
  <w:endnote w:type="continuationSeparator" w:id="0">
    <w:p w:rsidR="0037671E" w:rsidRDefault="0037671E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8B" w:rsidRDefault="0098518B">
    <w:pPr>
      <w:pStyle w:val="a8"/>
      <w:jc w:val="center"/>
    </w:pPr>
  </w:p>
  <w:p w:rsidR="0098518B" w:rsidRDefault="00985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1E" w:rsidRDefault="0037671E" w:rsidP="005B0D51">
      <w:r>
        <w:separator/>
      </w:r>
    </w:p>
  </w:footnote>
  <w:footnote w:type="continuationSeparator" w:id="0">
    <w:p w:rsidR="0037671E" w:rsidRDefault="0037671E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8B" w:rsidRDefault="0098518B">
    <w:pPr>
      <w:pStyle w:val="a3"/>
      <w:jc w:val="center"/>
    </w:pPr>
  </w:p>
  <w:p w:rsidR="0098518B" w:rsidRDefault="00985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A11E7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7671E"/>
    <w:rsid w:val="003773D6"/>
    <w:rsid w:val="00397DAE"/>
    <w:rsid w:val="003F5921"/>
    <w:rsid w:val="00447736"/>
    <w:rsid w:val="004A6E03"/>
    <w:rsid w:val="004D7B8F"/>
    <w:rsid w:val="004F6283"/>
    <w:rsid w:val="00517988"/>
    <w:rsid w:val="00517D80"/>
    <w:rsid w:val="00524D34"/>
    <w:rsid w:val="0056759F"/>
    <w:rsid w:val="005B0D51"/>
    <w:rsid w:val="00630C68"/>
    <w:rsid w:val="00721BA1"/>
    <w:rsid w:val="0072684C"/>
    <w:rsid w:val="00765CCE"/>
    <w:rsid w:val="00781013"/>
    <w:rsid w:val="00793CF9"/>
    <w:rsid w:val="007A2979"/>
    <w:rsid w:val="007F3632"/>
    <w:rsid w:val="008020C7"/>
    <w:rsid w:val="00854E07"/>
    <w:rsid w:val="008744C7"/>
    <w:rsid w:val="008C128E"/>
    <w:rsid w:val="008D7EEA"/>
    <w:rsid w:val="008F42FB"/>
    <w:rsid w:val="008F75FB"/>
    <w:rsid w:val="00912829"/>
    <w:rsid w:val="00931B97"/>
    <w:rsid w:val="00964EC0"/>
    <w:rsid w:val="0098518B"/>
    <w:rsid w:val="009B5000"/>
    <w:rsid w:val="00A21E36"/>
    <w:rsid w:val="00A24135"/>
    <w:rsid w:val="00A26483"/>
    <w:rsid w:val="00AC2795"/>
    <w:rsid w:val="00AC6942"/>
    <w:rsid w:val="00AC76D4"/>
    <w:rsid w:val="00AD1C7A"/>
    <w:rsid w:val="00BA42CC"/>
    <w:rsid w:val="00BB2F40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17B5"/>
    <w:rsid w:val="00DE5654"/>
    <w:rsid w:val="00E215C8"/>
    <w:rsid w:val="00E51AF9"/>
    <w:rsid w:val="00E96569"/>
    <w:rsid w:val="00EB17FF"/>
    <w:rsid w:val="00EC351B"/>
    <w:rsid w:val="00EC43E0"/>
    <w:rsid w:val="00F063A6"/>
    <w:rsid w:val="00F113E2"/>
    <w:rsid w:val="00FC08D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7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1CE8-B28C-435C-9ED2-7898FDF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sssovet</cp:lastModifiedBy>
  <cp:revision>2</cp:revision>
  <cp:lastPrinted>2020-01-13T09:44:00Z</cp:lastPrinted>
  <dcterms:created xsi:type="dcterms:W3CDTF">2020-03-02T06:38:00Z</dcterms:created>
  <dcterms:modified xsi:type="dcterms:W3CDTF">2020-03-02T06:38:00Z</dcterms:modified>
</cp:coreProperties>
</file>