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755E36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548" w:rsidRPr="00755E36" w:rsidRDefault="00755E36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F3D10"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  2020 года                                                                                № </w:t>
      </w:r>
      <w:r w:rsidR="00381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="00DF3D10"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24548" w:rsidRPr="00755E36" w:rsidRDefault="00824548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559" w:rsidRPr="00755E36" w:rsidRDefault="001878AB" w:rsidP="00405559">
      <w:pPr>
        <w:pStyle w:val="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405559" w:rsidRPr="00755E36" w:rsidRDefault="00405559" w:rsidP="001878AB">
      <w:pPr>
        <w:pStyle w:val="ConsPlusTitle"/>
        <w:widowControl/>
        <w:rPr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>ОБ УТВЕРЖДЕНИИ ПОЛОЖЕНИЯ О РЕВИЗИОННОЙ КОМИССИИ СОВЕТА</w:t>
      </w: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 xml:space="preserve">  СЕЛЬСКОГО ПОСЕЛЕНИЯ </w:t>
      </w:r>
      <w:r w:rsidR="006E42FF" w:rsidRPr="00755E36">
        <w:rPr>
          <w:sz w:val="24"/>
          <w:szCs w:val="24"/>
        </w:rPr>
        <w:t>БАДРАКОВСКИЙ</w:t>
      </w:r>
      <w:r w:rsidRPr="00755E36">
        <w:rPr>
          <w:sz w:val="24"/>
          <w:szCs w:val="24"/>
        </w:rPr>
        <w:t xml:space="preserve"> СЕЛЬСОВЕТ  МУНИЦИПАЛЬНОГО РАЙОНА БУРАЕВСКИЙ РАЙОН РЕСПУБЛИКИ БАШКОРТОСТАН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38 Федерального закона </w:t>
      </w:r>
      <w:r w:rsidRPr="00755E36">
        <w:rPr>
          <w:rFonts w:ascii="Times New Roman" w:hAnsi="Times New Roman" w:cs="Times New Roman"/>
          <w:iCs/>
          <w:sz w:val="28"/>
          <w:szCs w:val="28"/>
        </w:rPr>
        <w:t>от 6 октября 2003 года № 131-ФЗ «</w:t>
      </w:r>
      <w:r w:rsidRPr="00755E3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статьей 12 Закона Республики Башкортостан </w:t>
      </w:r>
      <w:r w:rsidRPr="00755E36">
        <w:rPr>
          <w:rFonts w:ascii="Times New Roman" w:hAnsi="Times New Roman" w:cs="Times New Roman"/>
          <w:iCs/>
          <w:sz w:val="28"/>
          <w:szCs w:val="28"/>
        </w:rPr>
        <w:t>от 18 марта 2005 года № 162-з</w:t>
      </w:r>
      <w:r w:rsidRPr="00755E36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</w:t>
      </w:r>
      <w:r w:rsidRPr="00755E36">
        <w:rPr>
          <w:rFonts w:ascii="Times New Roman" w:hAnsi="Times New Roman" w:cs="Times New Roman"/>
          <w:iCs/>
          <w:sz w:val="28"/>
          <w:szCs w:val="28"/>
        </w:rPr>
        <w:t>статьей</w:t>
      </w:r>
      <w:r w:rsidRPr="00755E36">
        <w:rPr>
          <w:rFonts w:ascii="Times New Roman" w:hAnsi="Times New Roman" w:cs="Times New Roman"/>
          <w:sz w:val="28"/>
          <w:szCs w:val="28"/>
        </w:rPr>
        <w:t xml:space="preserve"> 18 Устава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55E3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sz w:val="28"/>
          <w:szCs w:val="28"/>
        </w:rPr>
        <w:tab/>
      </w:r>
      <w:r w:rsidRPr="00755E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1. Утвердить Положение о ревизионной комиссии Совета 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E3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 </w:t>
      </w:r>
      <w:r w:rsidR="006E42FF" w:rsidRPr="00755E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42FF" w:rsidRPr="00755E36">
        <w:rPr>
          <w:rFonts w:ascii="Times New Roman" w:hAnsi="Times New Roman" w:cs="Times New Roman"/>
          <w:sz w:val="28"/>
          <w:szCs w:val="28"/>
        </w:rPr>
        <w:t>Рафикову</w:t>
      </w:r>
      <w:proofErr w:type="spellEnd"/>
      <w:r w:rsidR="006E42FF" w:rsidRPr="00755E36">
        <w:rPr>
          <w:rFonts w:ascii="Times New Roman" w:hAnsi="Times New Roman" w:cs="Times New Roman"/>
          <w:sz w:val="28"/>
          <w:szCs w:val="28"/>
        </w:rPr>
        <w:t xml:space="preserve"> И.Р.)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755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05559" w:rsidRPr="00755E36" w:rsidRDefault="00405559" w:rsidP="00405559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5E36">
        <w:rPr>
          <w:rFonts w:ascii="Times New Roman" w:hAnsi="Times New Roman" w:cs="Times New Roman"/>
          <w:b/>
          <w:sz w:val="28"/>
          <w:szCs w:val="28"/>
        </w:rPr>
        <w:t xml:space="preserve">Председатель  Совета </w:t>
      </w:r>
    </w:p>
    <w:p w:rsidR="00405559" w:rsidRPr="003B0993" w:rsidRDefault="00405559" w:rsidP="00755E36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09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5E36" w:rsidRPr="003B0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6E42FF" w:rsidRPr="003B0993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559" w:rsidRPr="00755E36" w:rsidRDefault="00405559" w:rsidP="00405559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6E42FF" w:rsidRPr="00755E36" w:rsidRDefault="006E42FF" w:rsidP="00405559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к решению  </w:t>
      </w:r>
    </w:p>
    <w:p w:rsidR="00405559" w:rsidRPr="00755E36" w:rsidRDefault="006E42FF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С</w:t>
      </w:r>
      <w:r w:rsidR="00405559" w:rsidRPr="00755E36">
        <w:rPr>
          <w:rFonts w:ascii="Times New Roman" w:hAnsi="Times New Roman" w:cs="Times New Roman"/>
          <w:sz w:val="24"/>
          <w:szCs w:val="24"/>
        </w:rPr>
        <w:t>овета сельского поселения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05559" w:rsidRPr="00755E36" w:rsidRDefault="00405559" w:rsidP="0040555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от </w:t>
      </w:r>
      <w:r w:rsidR="00755E36" w:rsidRPr="00755E36">
        <w:rPr>
          <w:rFonts w:ascii="Times New Roman" w:hAnsi="Times New Roman" w:cs="Times New Roman"/>
          <w:sz w:val="24"/>
          <w:szCs w:val="24"/>
        </w:rPr>
        <w:t xml:space="preserve"> 20 февраля </w:t>
      </w:r>
      <w:r w:rsidR="006E42FF" w:rsidRPr="00755E36">
        <w:rPr>
          <w:rFonts w:ascii="Times New Roman" w:hAnsi="Times New Roman" w:cs="Times New Roman"/>
          <w:sz w:val="24"/>
          <w:szCs w:val="24"/>
        </w:rPr>
        <w:t xml:space="preserve"> 2020</w:t>
      </w:r>
      <w:r w:rsidRPr="00755E3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1C4B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05559" w:rsidRPr="00755E36" w:rsidRDefault="00405559" w:rsidP="00405559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>ПОЛОЖЕНИЕ</w:t>
      </w: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 xml:space="preserve"> О РЕВИЗИОННОЙ КОМИССИИ СОВЕТА СЕЛЬСКОГО ПОСЕЛЕНИЯ </w:t>
      </w:r>
      <w:r w:rsidR="006E42FF" w:rsidRPr="00755E36">
        <w:rPr>
          <w:sz w:val="24"/>
          <w:szCs w:val="24"/>
        </w:rPr>
        <w:t>БАДРАКОВСКИЙ</w:t>
      </w:r>
      <w:r w:rsidRPr="00755E36">
        <w:rPr>
          <w:sz w:val="24"/>
          <w:szCs w:val="24"/>
        </w:rPr>
        <w:t xml:space="preserve"> СЕЛЬСОВЕТ  </w:t>
      </w:r>
    </w:p>
    <w:p w:rsidR="00405559" w:rsidRPr="00755E36" w:rsidRDefault="00405559" w:rsidP="00405559">
      <w:pPr>
        <w:pStyle w:val="ConsPlusTitle"/>
        <w:widowControl/>
        <w:ind w:firstLine="567"/>
        <w:jc w:val="center"/>
        <w:rPr>
          <w:sz w:val="24"/>
          <w:szCs w:val="24"/>
        </w:rPr>
      </w:pPr>
      <w:r w:rsidRPr="00755E36">
        <w:rPr>
          <w:sz w:val="24"/>
          <w:szCs w:val="24"/>
        </w:rPr>
        <w:t xml:space="preserve">  МУНИЦИПАЛЬНОГО РАЙОНА БУРАЕВСКИЙ РАЙОН РЕСПУБЛИКИ БАШКОРТОСТАН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>1. Общие  положения.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1.1.  Ревизионная комиссия Совета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 ревизионная комиссия) является контрольным органом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1.2. Ревизионная комиссия формируется   представительным органом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образования в соответствии с Уставом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район. 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1.3. Ревизионная комиссия подотчетна Совету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Совет).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1.4. В своей деятельности  ревизионная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Уставом и иными нормативными правовыми актами муниципального образования, настоящим Положением.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1.5. Ревизионная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Положением, осуществляет деятельность на общих началах. 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755E36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755E36">
        <w:rPr>
          <w:rFonts w:ascii="Times New Roman" w:hAnsi="Times New Roman" w:cs="Times New Roman"/>
          <w:b/>
          <w:sz w:val="24"/>
          <w:szCs w:val="24"/>
        </w:rPr>
        <w:t>ринципы деятельности ревизионной комиссии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E36">
        <w:rPr>
          <w:rFonts w:ascii="Times New Roman" w:hAnsi="Times New Roman" w:cs="Times New Roman"/>
          <w:noProof/>
          <w:sz w:val="24"/>
          <w:szCs w:val="24"/>
        </w:rPr>
        <w:t>2.1. Основными целями деятельности Ревизионной комиссии являются: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 осуществление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 соблюдением    исполнения местного бюджета</w:t>
      </w:r>
      <w:r w:rsidRPr="00755E36">
        <w:rPr>
          <w:rFonts w:ascii="Times New Roman" w:hAnsi="Times New Roman" w:cs="Times New Roman"/>
          <w:noProof/>
          <w:sz w:val="24"/>
          <w:szCs w:val="24"/>
        </w:rPr>
        <w:t xml:space="preserve"> путем проведения анализа отчета  о его исполнениии</w:t>
      </w:r>
      <w:r w:rsidRPr="00755E36">
        <w:rPr>
          <w:rFonts w:ascii="Times New Roman" w:hAnsi="Times New Roman" w:cs="Times New Roman"/>
          <w:sz w:val="24"/>
          <w:szCs w:val="24"/>
        </w:rPr>
        <w:t>;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 </w:t>
      </w:r>
      <w:r w:rsidRPr="00755E36">
        <w:rPr>
          <w:rFonts w:ascii="Times New Roman" w:hAnsi="Times New Roman" w:cs="Times New Roman"/>
          <w:noProof/>
          <w:sz w:val="24"/>
          <w:szCs w:val="24"/>
        </w:rPr>
        <w:t xml:space="preserve">- осуществление   контроля за соблюдением установленного порядка управления и распоряжения имуществом, находящимся в собственности муниципального района. 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2.2.Ревизионная комиссия осуществляет свои функции на основе принципов законности, объективности, независимости и соблюдения профессиональной этики.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ab/>
      </w:r>
      <w:r w:rsidRPr="00755E36">
        <w:rPr>
          <w:rFonts w:ascii="Times New Roman" w:hAnsi="Times New Roman" w:cs="Times New Roman"/>
          <w:b/>
          <w:sz w:val="24"/>
          <w:szCs w:val="24"/>
        </w:rPr>
        <w:tab/>
        <w:t xml:space="preserve">   3. Порядок  формирования ревизионной комиссии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3.1. Ревизионная комиссия формируется Советом на срок его полномочий. Кандидаты в состав ревизионной комиссии представляются главой Администрации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– глава Администрации) имеющих высшее или среднее специальное образование, опыт профессиональной деятельности в области государственного или муниципального управления, государственного или муниципального контроля, экономики, финансов, права не менее 3 лет.</w:t>
      </w:r>
    </w:p>
    <w:p w:rsidR="00405559" w:rsidRPr="00755E36" w:rsidRDefault="00405559" w:rsidP="004055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 xml:space="preserve">3.2. Количественный и персональный состав </w:t>
      </w:r>
      <w:r w:rsidRPr="00755E36">
        <w:rPr>
          <w:rFonts w:ascii="Times New Roman" w:hAnsi="Times New Roman" w:cs="Times New Roman"/>
          <w:iCs/>
          <w:sz w:val="24"/>
          <w:szCs w:val="24"/>
        </w:rPr>
        <w:t>ревизионной</w:t>
      </w:r>
      <w:r w:rsidRPr="00755E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sz w:val="24"/>
          <w:szCs w:val="24"/>
        </w:rPr>
        <w:t xml:space="preserve">комиссии устанавливаются  решением Совета, принимаемым большинством голосов от </w:t>
      </w:r>
      <w:r w:rsidRPr="00755E36">
        <w:rPr>
          <w:rFonts w:ascii="Times New Roman" w:hAnsi="Times New Roman" w:cs="Times New Roman"/>
          <w:iCs/>
          <w:sz w:val="24"/>
          <w:szCs w:val="24"/>
        </w:rPr>
        <w:t>установленного числа депутатов Совета</w:t>
      </w:r>
      <w:r w:rsidRPr="00755E36">
        <w:rPr>
          <w:rFonts w:ascii="Times New Roman" w:hAnsi="Times New Roman" w:cs="Times New Roman"/>
          <w:sz w:val="24"/>
          <w:szCs w:val="24"/>
        </w:rPr>
        <w:t>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  3.3.  Ревизионная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омиссия из своего состава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большинством голосов от установленной численности членов ревизионной комиссии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избирает председателя, заместителя председателя и секретаря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ревизионной комиссии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Кандидатура председателя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ревизионной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из числа членов ревизионной комиссии </w:t>
      </w:r>
      <w:r w:rsidRPr="00755E36">
        <w:rPr>
          <w:rFonts w:ascii="Times New Roman" w:hAnsi="Times New Roman" w:cs="Times New Roman"/>
          <w:bCs/>
          <w:sz w:val="24"/>
          <w:szCs w:val="24"/>
        </w:rPr>
        <w:t>вносится Президиумом 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Кандидатуры заместителя председателя и секретаря ревизионной комиссии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из числа членов ревизионной комиссии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>предлагаются председателем ревизионной комиссии.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ревизионной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комиссии об избрании председателя ревизионной комиссии,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заместителя председателя и секретаря ревизионной комиссии,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утверждается Советом большинством голосов от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установленного числа депутатов Совета</w:t>
      </w:r>
      <w:r w:rsidRPr="00755E36">
        <w:rPr>
          <w:rFonts w:ascii="Times New Roman" w:hAnsi="Times New Roman" w:cs="Times New Roman"/>
          <w:bCs/>
          <w:sz w:val="24"/>
          <w:szCs w:val="24"/>
        </w:rPr>
        <w:t>.</w:t>
      </w:r>
    </w:p>
    <w:p w:rsidR="00405559" w:rsidRPr="00755E36" w:rsidRDefault="00405559" w:rsidP="00405559">
      <w:pPr>
        <w:pStyle w:val="3"/>
        <w:ind w:left="0" w:firstLine="567"/>
        <w:rPr>
          <w:sz w:val="24"/>
          <w:szCs w:val="24"/>
        </w:rPr>
      </w:pPr>
      <w:r w:rsidRPr="00755E36">
        <w:rPr>
          <w:sz w:val="24"/>
          <w:szCs w:val="24"/>
        </w:rPr>
        <w:t>Решения ревизионной комиссии об избрании председателя, заместителя председателя и секретаря ревизионной комиссии вступают в силу со дня его утверждения Советом в порядке, предусмотренном настоящим пунктом.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proofErr w:type="gramStart"/>
      <w:r w:rsidRPr="00755E36">
        <w:rPr>
          <w:rFonts w:ascii="Times New Roman" w:hAnsi="Times New Roman" w:cs="Times New Roman"/>
          <w:bCs/>
          <w:sz w:val="24"/>
          <w:szCs w:val="24"/>
        </w:rPr>
        <w:t xml:space="preserve">Совет вправе досрочно прекратить полномочия председателя,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заместителя председателя, секретаря и иных членов ревизионной комиссии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по личному заявлению, а также по предложению Президиума Совета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, выраженном в соответствии с Регламентом Совета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, либо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по предложению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ревизионной комиссии,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принятому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>большинством голосов от установленного числа членов ревизионной комиссии</w:t>
      </w:r>
      <w:r w:rsidRPr="00755E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>Решение Совета о досрочном прекращении полномочий председателя,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председателя, секретаря и иных членов ревизионной комиссии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принимается Советом большинством голосов от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установленного числа депутатов </w:t>
      </w:r>
      <w:r w:rsidRPr="00755E36">
        <w:rPr>
          <w:rFonts w:ascii="Times New Roman" w:hAnsi="Times New Roman" w:cs="Times New Roman"/>
          <w:bCs/>
          <w:sz w:val="24"/>
          <w:szCs w:val="24"/>
        </w:rPr>
        <w:t>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Pr="00755E36">
        <w:rPr>
          <w:rFonts w:ascii="Times New Roman" w:hAnsi="Times New Roman" w:cs="Times New Roman"/>
          <w:bCs/>
          <w:sz w:val="24"/>
          <w:szCs w:val="24"/>
        </w:rPr>
        <w:t>председателя,</w:t>
      </w:r>
      <w:r w:rsidRPr="00755E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заместителя председателя, секретаря и иных членов ревизионной комиссии, досрочно прекращаются </w:t>
      </w:r>
      <w:r w:rsidRPr="00755E36">
        <w:rPr>
          <w:rFonts w:ascii="Times New Roman" w:hAnsi="Times New Roman" w:cs="Times New Roman"/>
          <w:sz w:val="24"/>
          <w:szCs w:val="24"/>
        </w:rPr>
        <w:t>со дня вступления в силу соответствующего решения Совета.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3.5. Члены ревизионной комиссии осуществляют свои полномочия на непостоянной основе. </w:t>
      </w: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>4. Полномочия ревизионной комиссии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proofErr w:type="gramStart"/>
      <w:r w:rsidRPr="00755E36">
        <w:rPr>
          <w:rFonts w:ascii="Times New Roman" w:hAnsi="Times New Roman" w:cs="Times New Roman"/>
          <w:bCs/>
          <w:sz w:val="24"/>
          <w:szCs w:val="24"/>
        </w:rPr>
        <w:t xml:space="preserve">Ревизионная комиссия предварительно рассматривает проекты решений  Совета об утверждении бюджета на очередной финансовый год, отчета об исполнении местного бюджета, готовит и направляет в постоянную  комиссию по бюджету, налогам и вопросам собственности заключение с анализом отчета об исполнении местного бюджета, заключение на проект решения Совета об утверждение бюджета на очередной финансовый год, внесенные главой Администрации </w:t>
      </w:r>
      <w:r w:rsidRPr="00755E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55E36">
        <w:rPr>
          <w:rFonts w:ascii="Times New Roman" w:hAnsi="Times New Roman" w:cs="Times New Roman"/>
          <w:bCs/>
          <w:sz w:val="24"/>
          <w:szCs w:val="24"/>
        </w:rPr>
        <w:t>на рассмотрение</w:t>
      </w:r>
      <w:proofErr w:type="gramEnd"/>
      <w:r w:rsidRPr="00755E36">
        <w:rPr>
          <w:rFonts w:ascii="Times New Roman" w:hAnsi="Times New Roman" w:cs="Times New Roman"/>
          <w:bCs/>
          <w:sz w:val="24"/>
          <w:szCs w:val="24"/>
        </w:rPr>
        <w:t xml:space="preserve"> Совета.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E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5E36">
        <w:rPr>
          <w:rFonts w:ascii="Times New Roman" w:hAnsi="Times New Roman" w:cs="Times New Roman"/>
          <w:bCs/>
          <w:sz w:val="24"/>
          <w:szCs w:val="24"/>
        </w:rPr>
        <w:t xml:space="preserve"> Ревизионная </w:t>
      </w:r>
      <w:r w:rsidRPr="00755E36">
        <w:rPr>
          <w:rFonts w:ascii="Times New Roman" w:hAnsi="Times New Roman" w:cs="Times New Roman"/>
          <w:sz w:val="24"/>
          <w:szCs w:val="24"/>
        </w:rPr>
        <w:t xml:space="preserve"> комиссия осуществляет проверку соблюдения установленного порядка управления и распоряжения имуществом, находящимся в муниципальной собственности, осуществляет проверку использования бюджетных средств хозяйствующими субъектами, получившими средства из местного бюджета, либо пользующихся налоговыми и иными льготами и преимуществами, представленными органами местного самоуправления, выполняет иные функции по поручению Совета в соответствии с законодательством.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>4.2. После поступления в Совет проекта решения об утверждении местного бюджета на очередной финансовый год ревизионная комиссия в течение пяти дней направляет заключение по проекту решения. По проекту решения об исполнении бюджета ревизионная комиссия проводит анализ отчета об исполнении местного бюджета за отчетный финансовый год и направляет заключение в комиссию по бюджету, налогам и вопросам собственности Совета в течение тридцати дней после представления его в Совет.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bCs/>
          <w:color w:val="auto"/>
          <w:sz w:val="24"/>
          <w:szCs w:val="24"/>
        </w:rPr>
      </w:pPr>
      <w:r w:rsidRPr="00755E36">
        <w:rPr>
          <w:bCs/>
          <w:color w:val="auto"/>
          <w:sz w:val="24"/>
          <w:szCs w:val="24"/>
        </w:rPr>
        <w:t>4.3. При реализации экспертно-аналитических полномочий  Ревизионная комиссия осуществляет: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>- проведение финансовой экспертизы и оценки обоснованности доходных и расходных статей проекта бюджета сельского поселения;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>- проведение финансовой экспертизы проектов муниципальных нормативных правовых актов органов местного самоуправления, предусматривающих расходы, покрываемые за счет средств бюджета сельского поселения, или влияющих на его формирование и исполнение;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</w:t>
      </w:r>
      <w:proofErr w:type="gramStart"/>
      <w:r w:rsidRPr="00755E36">
        <w:rPr>
          <w:color w:val="auto"/>
          <w:sz w:val="24"/>
          <w:szCs w:val="24"/>
        </w:rPr>
        <w:t>образования</w:t>
      </w:r>
      <w:proofErr w:type="gramEnd"/>
      <w:r w:rsidRPr="00755E36">
        <w:rPr>
          <w:color w:val="auto"/>
          <w:sz w:val="24"/>
          <w:szCs w:val="24"/>
        </w:rPr>
        <w:t xml:space="preserve"> включенными в реестр расходных обязательств и  расходными обязательствами  муниципального образования, планируемыми к финансированию в очередном финансовом году в соответствии с нормами проекта бюджета сельского поселения;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 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Данные виды деятельности осуществляются ревизионной комиссией,  как по поручению Совета, так и по собственной инициативе ревизионной комиссии. 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Результаты проведенных по собственной  инициативе  экспертно-аналитических работ в форме заключения Ревизионной комиссии направляются  в Совет и главе Администрации сельского поселения </w:t>
      </w:r>
      <w:proofErr w:type="spellStart"/>
      <w:r w:rsidR="006E42FF" w:rsidRPr="00755E36">
        <w:rPr>
          <w:color w:val="auto"/>
          <w:sz w:val="24"/>
          <w:szCs w:val="24"/>
        </w:rPr>
        <w:t>Бадраковский</w:t>
      </w:r>
      <w:proofErr w:type="spellEnd"/>
      <w:r w:rsidRPr="00755E36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color w:val="auto"/>
          <w:sz w:val="24"/>
          <w:szCs w:val="24"/>
        </w:rPr>
        <w:t>Бураевский</w:t>
      </w:r>
      <w:proofErr w:type="spellEnd"/>
      <w:r w:rsidRPr="00755E36">
        <w:rPr>
          <w:color w:val="auto"/>
          <w:sz w:val="24"/>
          <w:szCs w:val="24"/>
        </w:rPr>
        <w:t xml:space="preserve"> район Республики Башкортостан. 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color w:val="auto"/>
          <w:sz w:val="24"/>
          <w:szCs w:val="24"/>
        </w:rPr>
      </w:pPr>
      <w:r w:rsidRPr="00755E36">
        <w:rPr>
          <w:color w:val="auto"/>
          <w:sz w:val="24"/>
          <w:szCs w:val="24"/>
        </w:rPr>
        <w:t xml:space="preserve">4.4. Органы местного самоуправления и должностные лица местного самоуправления обязаны представлять в ревизионную комиссию по его требованию необходимую информацию и документы по вопросам, относящимся к их компетенции.  </w:t>
      </w:r>
    </w:p>
    <w:p w:rsidR="00405559" w:rsidRPr="00755E36" w:rsidRDefault="00405559" w:rsidP="00405559">
      <w:pPr>
        <w:pStyle w:val="2"/>
        <w:spacing w:before="0" w:line="240" w:lineRule="auto"/>
        <w:ind w:left="0" w:firstLine="567"/>
        <w:jc w:val="both"/>
        <w:rPr>
          <w:bCs/>
          <w:color w:val="auto"/>
          <w:sz w:val="24"/>
          <w:szCs w:val="24"/>
        </w:rPr>
      </w:pPr>
      <w:r w:rsidRPr="00755E36">
        <w:rPr>
          <w:bCs/>
          <w:color w:val="auto"/>
          <w:sz w:val="24"/>
          <w:szCs w:val="24"/>
        </w:rPr>
        <w:t>4.5.</w:t>
      </w:r>
      <w:r w:rsidRPr="00755E36">
        <w:rPr>
          <w:color w:val="auto"/>
          <w:sz w:val="24"/>
          <w:szCs w:val="24"/>
        </w:rPr>
        <w:t xml:space="preserve"> Результаты проверок, осуществляемых ревизионной комиссией</w:t>
      </w:r>
      <w:r w:rsidRPr="00755E36">
        <w:rPr>
          <w:bCs/>
          <w:color w:val="auto"/>
          <w:sz w:val="24"/>
          <w:szCs w:val="24"/>
        </w:rPr>
        <w:t>, подлежат опубликованию (обнародованию).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ревизионной комиссии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5.1. Член ревизионной комиссии при исполнении своих функций вправе: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а) иметь доступ ко всей документации, касающейся деятельности органов местного самоуправления;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б) присутствовать при проведении инвентаризации имущества Совета;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в) требовать в устной или письменной форме объяснений от руководителей органов местного самоуправления, должностных лиц местного самоуправления, руководителей муниципальных учреждений, организаций и предприятий, депутатов Совета, а также муниципальных служащих по вопросам, находящимся в компетенции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г) ставить перед органами местного самоуправления, его подразделений и служб вопрос об ответственности муниципальных служащих и работников, включая должностных лиц, в случае нарушения ими  законодательства в сфере деятельности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>д) участвовать на заседаниях Совета при рассмотрении сообщений ревизионной комиссии.</w:t>
      </w:r>
    </w:p>
    <w:p w:rsidR="00405559" w:rsidRPr="00755E36" w:rsidRDefault="00405559" w:rsidP="00405559">
      <w:pPr>
        <w:pStyle w:val="23"/>
        <w:spacing w:line="240" w:lineRule="auto"/>
        <w:ind w:right="0" w:firstLine="567"/>
        <w:rPr>
          <w:sz w:val="24"/>
          <w:szCs w:val="24"/>
        </w:rPr>
      </w:pPr>
      <w:r w:rsidRPr="00755E36">
        <w:rPr>
          <w:bCs/>
          <w:sz w:val="24"/>
          <w:szCs w:val="24"/>
        </w:rPr>
        <w:t xml:space="preserve"> </w:t>
      </w:r>
      <w:r w:rsidRPr="00755E36">
        <w:rPr>
          <w:sz w:val="24"/>
          <w:szCs w:val="24"/>
        </w:rPr>
        <w:t>5.2. Члены ревизионной комиссии в пределах и по полномочиям ревизионной комиссии обязаны: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а) обеспечить  внешнюю проверку Совета в полном объеме;</w:t>
      </w:r>
    </w:p>
    <w:p w:rsidR="00405559" w:rsidRPr="00755E36" w:rsidRDefault="00405559" w:rsidP="00405559">
      <w:pPr>
        <w:pStyle w:val="a7"/>
        <w:spacing w:line="240" w:lineRule="auto"/>
        <w:ind w:firstLine="567"/>
        <w:rPr>
          <w:bCs/>
          <w:color w:val="auto"/>
          <w:sz w:val="24"/>
          <w:szCs w:val="24"/>
        </w:rPr>
      </w:pPr>
      <w:r w:rsidRPr="00755E36">
        <w:rPr>
          <w:bCs/>
          <w:color w:val="auto"/>
          <w:sz w:val="24"/>
          <w:szCs w:val="24"/>
        </w:rPr>
        <w:t>б) осуществлять проверки в строгом соответствии с  порядком проведения проверок;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в) 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г) при осуществлении своих прав и исполнении обязанностей действовать добросовестно и разумно.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sz w:val="24"/>
          <w:szCs w:val="24"/>
        </w:rPr>
        <w:t>6. Регламент ревизионной комиссии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 xml:space="preserve">6.1. Ревизионная комиссия осуществляет свою деятельность на основе коллегиальности. 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 xml:space="preserve">Решения ревизионной комиссии правомочны, если на заседании присутствует более половины от установленного числа членов ревизионной комиссии. 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 xml:space="preserve">Все решения ревизионная комиссия принимает на своих заседаниях большинством голосов присутствующих на заседании членов ревизионной комиссии. </w:t>
      </w:r>
    </w:p>
    <w:p w:rsidR="00405559" w:rsidRPr="00755E36" w:rsidRDefault="00405559" w:rsidP="00405559">
      <w:pPr>
        <w:pStyle w:val="21"/>
        <w:spacing w:after="0" w:line="240" w:lineRule="auto"/>
        <w:ind w:firstLine="567"/>
        <w:jc w:val="both"/>
      </w:pPr>
      <w:r w:rsidRPr="00755E36">
        <w:t>Каждый член ревизионной комиссии обладает на заседании одним голосом.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6.2. По форме проведения заседания могут быть только очные - проводятся путем совместного присутствия членов ревизионной комиссии для обсуждения и принятия решений по вопросам, поставленным на голосование. Срок проведения заседания определяется председателем ревизионной комиссии.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6.3. Председатель ревизионной комиссии: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организует работу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утверждает дату, место и повестку дня заседания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представляет ревизионную комиссию в отношениях с Советом;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подписывает документы от имени ревизионной комиссии.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6.4. Секретарь ревизионной комиссии: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извещает членов ревизионной комиссии о назначенном заседании ревизионной комиссии;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составляет протоколы ее заседаний;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ведет делопроизводство ревизионной комиссии в течение срока полномочий;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передает по одному экземпляру заключения ревизионной комиссии инициатору ревизии (проверки) и Совету для реагирования и хранения.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6.5. В зависимости от содержания заседания ревизионной комиссии подразделяются на следующие виды:   - первое;   - очередное;  - внеочередное;  - годовое.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lastRenderedPageBreak/>
        <w:t xml:space="preserve">6.6. Первое заседание ревизионной комиссии проводится не позднее одного месяца после проведения заседания Совета, избравшего новый состав ревизионной комиссии.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На первом заседании принимаются решения по вопросу об избрании председателя и секретаря ревизионной комиссии, перспективах деятельности ревизионной комиссии до окончания срока ее полномочий.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6.7. Очередные заседания проводятся в соответствии с утвержденным планом работы ревизионной комиссии.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6.8. Внеочередное заседание ревизионной комиссии проводится в случаях, когда возникает необходимость рассмотрения требований депутатов Совета или главы Администрации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о проведении внеплановой ревизии или проведения ревизии по инициативе членов ревизионной комиссии, не дожидаясь срока проведения очередного заседания.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В любом случае инициирования внеочередного заседания оно должно быть проведено не позднее 10 дней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с  даты  подачи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6.9. Годовое заседание ревизионной комиссии проводится для утверждения заключения ревизионной комиссии по годовому отчету, бухгалтерскому балансу, счету прибылей и убытков по окончании финансового года.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6.10. Заседания проводятся по утвержденному плану, а также перед началом проверки и по ее результатам. На заседаниях ревизионной комиссии ведется протокол. В протоколе заседания указываются:   - место и время его проведения;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лица, присутствующие на заседании;  - повестка дня заседания;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вопросы, поставленные на голосование, и итоги голосования по ним;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принятые решения.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6.11. Члены ревизионной комиссии в случае своего несогласия с решением комиссии вправе зафиксировать в протоколе заседания особое мнение, которое доводится до сведения 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6.12. По результатам каждой проверки члены ревизионной комиссии составляют заключение, которое подписывают проводившие проверку члены ревизионной комиссии и должностные лица Совета, руководители муниципальных предприятий, учреждений и организаций,  ответственные за осуществление финансово - хозяйственной деятельности, являющейся предметом проверки.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Заключение ревизионной комиссии должно содержать сведения: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об основаниях и предмете проверки;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 должностных лицах, ответственных за осуществление финансово - хозяйственной деятельности, являющейся предметом проверки;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 проведенном исследовании (осмотрах, подсчетах, обмерах, сверках) и его результатах;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об объяснениях ответственных должностных лиц;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о выводах членов ревизионной комиссии, проводивших проверку о достоверности данных, содержащихся в отчетах и иных финансовых документах, выявленных </w:t>
      </w:r>
      <w:r w:rsidRPr="00755E36">
        <w:rPr>
          <w:rFonts w:ascii="Times New Roman" w:hAnsi="Times New Roman" w:cs="Times New Roman"/>
          <w:sz w:val="24"/>
          <w:szCs w:val="24"/>
        </w:rPr>
        <w:lastRenderedPageBreak/>
        <w:t>нарушениях, установленных правовыми актами Российской Федерации и Республики Башкортостан, порядка ведения бухгалтерского учета и представления финансовой отчетности, а также правовых актов Российской Федерации и Республики Башкортостан и при осуществлении финансово - хозяйственной деятельности.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36">
        <w:rPr>
          <w:rFonts w:ascii="Times New Roman" w:hAnsi="Times New Roman" w:cs="Times New Roman"/>
          <w:b/>
          <w:bCs/>
          <w:sz w:val="24"/>
          <w:szCs w:val="24"/>
        </w:rPr>
        <w:t>7. Инициирование внеплановых ревизий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7.1. Внеплановая ревизия финансово-хозяйственной деятельности осуществляется  </w:t>
      </w:r>
      <w:proofErr w:type="gramStart"/>
      <w:r w:rsidRPr="00755E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E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инициативе самой ревизионной комиссии;  - решению Совета;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- решению главы Администрации сельского поселения </w:t>
      </w:r>
      <w:proofErr w:type="spellStart"/>
      <w:r w:rsidR="006E42FF" w:rsidRPr="00755E36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55E3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55E3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7.2. Инициаторы ревизии направляют в ревизионную комиссию письменное требование. Требование должно содержать: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 сведения об инициаторе;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формулировку вопросов, подлежащих рассмотрению ревизией;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- мотивированное обоснование данного требования.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Требование подписывается инициатором или его представителем. Если требование подписывается представителем, то прилагается надлежаще оформленная доверенность.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7.3. Требование инициаторов проведения ревизии отправляется ценным письмом в адрес Совета с уведомлением о вручении или передается непосредственно секретарю Совета под подпись. Дата предъявления требования определяется по дате уведомления о его вручении или дате сдаче секретарю Совета.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7.4.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требование, письменно уведомив ревизионную комиссию.</w:t>
      </w:r>
    </w:p>
    <w:p w:rsidR="00405559" w:rsidRPr="00755E36" w:rsidRDefault="00405559" w:rsidP="004055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>8. Ответственность должностных лиц ревизионной комиссии</w:t>
      </w:r>
      <w:r w:rsidR="006E42FF" w:rsidRPr="00755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2FF" w:rsidRPr="00755E36" w:rsidRDefault="006E42FF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6E42FF" w:rsidP="006E42FF">
      <w:pPr>
        <w:jc w:val="both"/>
        <w:rPr>
          <w:rFonts w:ascii="Times New Roman" w:hAnsi="Times New Roman" w:cs="Times New Roman"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559" w:rsidRPr="00755E36">
        <w:rPr>
          <w:rFonts w:ascii="Times New Roman" w:hAnsi="Times New Roman" w:cs="Times New Roman"/>
          <w:sz w:val="24"/>
          <w:szCs w:val="24"/>
        </w:rPr>
        <w:t xml:space="preserve">Члены ревизионной комиссии несут ответственность за достоверность результатов проводимых контрольных мероприятий и неисполнение или ненадлежащее исполнение своих функциональных обязанностей, предусмотренных </w:t>
      </w:r>
      <w:r w:rsidR="00405559" w:rsidRPr="00755E36">
        <w:rPr>
          <w:rFonts w:ascii="Times New Roman" w:hAnsi="Times New Roman" w:cs="Times New Roman"/>
          <w:iCs/>
          <w:sz w:val="24"/>
          <w:szCs w:val="24"/>
        </w:rPr>
        <w:t>законодательством и</w:t>
      </w:r>
      <w:r w:rsidR="00405559" w:rsidRPr="00755E36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405559" w:rsidRPr="00755E36" w:rsidRDefault="00405559" w:rsidP="004055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b/>
          <w:sz w:val="24"/>
          <w:szCs w:val="24"/>
        </w:rPr>
        <w:t xml:space="preserve">9. Внесение изменений и дополнений в настоящее положение </w:t>
      </w:r>
    </w:p>
    <w:p w:rsidR="006E42FF" w:rsidRPr="00755E36" w:rsidRDefault="006E42FF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59" w:rsidRPr="00755E36" w:rsidRDefault="00405559" w:rsidP="0040555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36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Советом.</w:t>
      </w:r>
    </w:p>
    <w:p w:rsidR="00E86A76" w:rsidRPr="006E42FF" w:rsidRDefault="00E86A76" w:rsidP="0040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6A76" w:rsidRPr="006E42FF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878AB"/>
    <w:rsid w:val="001F3971"/>
    <w:rsid w:val="0036347C"/>
    <w:rsid w:val="00381C4B"/>
    <w:rsid w:val="0038582F"/>
    <w:rsid w:val="003B0993"/>
    <w:rsid w:val="003B4D2A"/>
    <w:rsid w:val="003E3B5D"/>
    <w:rsid w:val="00405559"/>
    <w:rsid w:val="004562B6"/>
    <w:rsid w:val="00466FC3"/>
    <w:rsid w:val="004A00EE"/>
    <w:rsid w:val="004A7BD3"/>
    <w:rsid w:val="00581B86"/>
    <w:rsid w:val="00594CFD"/>
    <w:rsid w:val="005F0A89"/>
    <w:rsid w:val="00652271"/>
    <w:rsid w:val="00670264"/>
    <w:rsid w:val="006757EA"/>
    <w:rsid w:val="006E42FF"/>
    <w:rsid w:val="006E4DB9"/>
    <w:rsid w:val="007248D3"/>
    <w:rsid w:val="007357CE"/>
    <w:rsid w:val="00755E36"/>
    <w:rsid w:val="007678AC"/>
    <w:rsid w:val="007736FA"/>
    <w:rsid w:val="007E4020"/>
    <w:rsid w:val="00824548"/>
    <w:rsid w:val="009E2CF9"/>
    <w:rsid w:val="00AC2038"/>
    <w:rsid w:val="00B34301"/>
    <w:rsid w:val="00C010AD"/>
    <w:rsid w:val="00C2710C"/>
    <w:rsid w:val="00CC74A6"/>
    <w:rsid w:val="00D3791E"/>
    <w:rsid w:val="00DF3D10"/>
    <w:rsid w:val="00E25D32"/>
    <w:rsid w:val="00E86A76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C0A4-8540-41C3-9D81-60EADF1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2020-02-17T02:58:00Z</cp:lastPrinted>
  <dcterms:created xsi:type="dcterms:W3CDTF">2020-02-25T11:22:00Z</dcterms:created>
  <dcterms:modified xsi:type="dcterms:W3CDTF">2020-02-27T07:15:00Z</dcterms:modified>
</cp:coreProperties>
</file>