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621"/>
        <w:tblW w:w="5671" w:type="dxa"/>
        <w:tblLook w:val="04A0" w:firstRow="1" w:lastRow="0" w:firstColumn="1" w:lastColumn="0" w:noHBand="0" w:noVBand="1"/>
      </w:tblPr>
      <w:tblGrid>
        <w:gridCol w:w="5671"/>
      </w:tblGrid>
      <w:tr w:rsidR="00914A4F" w:rsidTr="009311AD">
        <w:trPr>
          <w:trHeight w:val="993"/>
        </w:trPr>
        <w:tc>
          <w:tcPr>
            <w:tcW w:w="5671" w:type="dxa"/>
          </w:tcPr>
          <w:p w:rsidR="00914A4F" w:rsidRPr="00531EB9" w:rsidRDefault="002F46CE" w:rsidP="009311AD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DF5447" w:rsidRDefault="009311AD" w:rsidP="00DF5447">
            <w:pPr>
              <w:ind w:firstLine="0"/>
              <w:jc w:val="left"/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EF1445">
              <w:rPr>
                <w:sz w:val="24"/>
                <w:szCs w:val="24"/>
              </w:rPr>
              <w:t>Бадрако</w:t>
            </w:r>
            <w:r w:rsidRPr="009311AD">
              <w:rPr>
                <w:sz w:val="24"/>
                <w:szCs w:val="24"/>
              </w:rPr>
              <w:t>вский сельсовет муниципального района Бураевск</w:t>
            </w:r>
            <w:r w:rsidR="00DF5447">
              <w:rPr>
                <w:sz w:val="24"/>
                <w:szCs w:val="24"/>
              </w:rPr>
              <w:t>ий район Республики Башкортостан</w:t>
            </w:r>
          </w:p>
          <w:p w:rsidR="00DF5447" w:rsidRPr="00DF5447" w:rsidRDefault="00DF5447" w:rsidP="00DF5447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DF5447">
              <w:rPr>
                <w:sz w:val="24"/>
                <w:szCs w:val="24"/>
              </w:rPr>
              <w:t>от « 02 » ноября 2017  г.  №  29</w:t>
            </w: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D7" w:rsidRDefault="008829D7" w:rsidP="00FE218F">
      <w:r>
        <w:separator/>
      </w:r>
    </w:p>
  </w:endnote>
  <w:endnote w:type="continuationSeparator" w:id="0">
    <w:p w:rsidR="008829D7" w:rsidRDefault="008829D7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:rsidR="00FE218F" w:rsidRDefault="003147A8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DF5447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D7" w:rsidRDefault="008829D7" w:rsidP="00FE218F">
      <w:r>
        <w:separator/>
      </w:r>
    </w:p>
  </w:footnote>
  <w:footnote w:type="continuationSeparator" w:id="0">
    <w:p w:rsidR="008829D7" w:rsidRDefault="008829D7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76348"/>
    <w:rsid w:val="002F46CE"/>
    <w:rsid w:val="002F4B04"/>
    <w:rsid w:val="003147A8"/>
    <w:rsid w:val="0033203F"/>
    <w:rsid w:val="003426DB"/>
    <w:rsid w:val="003702B6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744C2F"/>
    <w:rsid w:val="007527F5"/>
    <w:rsid w:val="007A163F"/>
    <w:rsid w:val="0087395D"/>
    <w:rsid w:val="008829D7"/>
    <w:rsid w:val="008912D8"/>
    <w:rsid w:val="00893EF5"/>
    <w:rsid w:val="008E2FB8"/>
    <w:rsid w:val="00914A4F"/>
    <w:rsid w:val="009311AD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94808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DF5447"/>
    <w:rsid w:val="00E04639"/>
    <w:rsid w:val="00E268E4"/>
    <w:rsid w:val="00E876B3"/>
    <w:rsid w:val="00EA7B8D"/>
    <w:rsid w:val="00EE0C5E"/>
    <w:rsid w:val="00EE3779"/>
    <w:rsid w:val="00EF1445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52</cp:revision>
  <dcterms:created xsi:type="dcterms:W3CDTF">2013-06-26T14:03:00Z</dcterms:created>
  <dcterms:modified xsi:type="dcterms:W3CDTF">2017-11-07T05:46:00Z</dcterms:modified>
</cp:coreProperties>
</file>