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645496">
              <w:fldChar w:fldCharType="begin"/>
            </w:r>
            <w:r w:rsidR="00645496">
              <w:instrText xml:space="preserve"> HYPERLINK "mailto:аdm_badrak@mail.ru" </w:instrText>
            </w:r>
            <w:r w:rsidR="00645496">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645496">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8463BA" w:rsidRDefault="008463BA" w:rsidP="00C93ACF">
      <w:pPr>
        <w:rPr>
          <w:rFonts w:ascii="Times New Roman" w:hAnsi="Times New Roman" w:cs="Times New Roman"/>
          <w:b/>
          <w:bCs/>
          <w:color w:val="000000" w:themeColor="text1"/>
          <w:sz w:val="24"/>
          <w:szCs w:val="24"/>
          <w:lang w:val="be-BY"/>
        </w:rPr>
      </w:pPr>
      <w:r>
        <w:rPr>
          <w:rFonts w:ascii="Times New Roman" w:hAnsi="Times New Roman" w:cs="Times New Roman"/>
          <w:b/>
          <w:bCs/>
          <w:sz w:val="28"/>
          <w:szCs w:val="28"/>
          <w:lang w:val="be-BY"/>
        </w:rPr>
        <w:t xml:space="preserve"> </w:t>
      </w:r>
      <w:r w:rsidR="00C93ACF" w:rsidRPr="00D06863">
        <w:rPr>
          <w:rFonts w:ascii="Times New Roman" w:hAnsi="Times New Roman" w:cs="Times New Roman"/>
          <w:b/>
          <w:bCs/>
          <w:color w:val="000000" w:themeColor="text1"/>
          <w:sz w:val="24"/>
          <w:szCs w:val="24"/>
          <w:lang w:val="be-BY"/>
        </w:rPr>
        <w:t xml:space="preserve">   </w:t>
      </w:r>
    </w:p>
    <w:p w:rsidR="00EE7135" w:rsidRPr="0008594A" w:rsidRDefault="00EE7135" w:rsidP="00833955">
      <w:pPr>
        <w:jc w:val="center"/>
        <w:rPr>
          <w:rFonts w:ascii="Times New Roman" w:hAnsi="Times New Roman" w:cs="Times New Roman"/>
          <w:b/>
          <w:bCs/>
          <w:sz w:val="32"/>
          <w:szCs w:val="28"/>
          <w:lang w:val="be-BY"/>
        </w:rPr>
      </w:pPr>
      <w:r w:rsidRPr="0008594A">
        <w:rPr>
          <w:rFonts w:ascii="Times New Roman" w:hAnsi="Times New Roman" w:cs="Times New Roman"/>
          <w:b/>
          <w:color w:val="000000" w:themeColor="text1"/>
          <w:sz w:val="28"/>
          <w:szCs w:val="24"/>
        </w:rPr>
        <w:t>ПОСТАНОВЛЕНИЕ</w:t>
      </w:r>
    </w:p>
    <w:p w:rsidR="004E62BD" w:rsidRPr="0008594A" w:rsidRDefault="008E57A2"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04 ок</w:t>
      </w:r>
      <w:r w:rsidR="00833955">
        <w:rPr>
          <w:rFonts w:ascii="Times New Roman" w:hAnsi="Times New Roman" w:cs="Times New Roman"/>
          <w:b/>
          <w:color w:val="000000" w:themeColor="text1"/>
          <w:sz w:val="28"/>
          <w:szCs w:val="24"/>
        </w:rPr>
        <w:t>тября  2021</w:t>
      </w:r>
      <w:r w:rsidR="00EE7135" w:rsidRPr="0008594A">
        <w:rPr>
          <w:rFonts w:ascii="Times New Roman" w:hAnsi="Times New Roman" w:cs="Times New Roman"/>
          <w:b/>
          <w:color w:val="000000" w:themeColor="text1"/>
          <w:sz w:val="28"/>
          <w:szCs w:val="24"/>
        </w:rPr>
        <w:t>г.</w:t>
      </w:r>
      <w:r w:rsidR="00833955" w:rsidRPr="00833955">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 xml:space="preserve">                            № 60</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8E57A2" w:rsidRDefault="008E57A2" w:rsidP="008E57A2">
      <w:pPr>
        <w:pStyle w:val="ConsPlusNormal"/>
        <w:widowControl/>
        <w:ind w:firstLine="0"/>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сельского поселения </w:t>
      </w:r>
      <w:proofErr w:type="spellStart"/>
      <w:r>
        <w:rPr>
          <w:rFonts w:ascii="Times New Roman" w:hAnsi="Times New Roman"/>
          <w:b/>
          <w:sz w:val="28"/>
          <w:szCs w:val="28"/>
        </w:rPr>
        <w:t>Бадраковский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Бураевский</w:t>
      </w:r>
      <w:proofErr w:type="spellEnd"/>
      <w:r>
        <w:rPr>
          <w:rFonts w:ascii="Times New Roman" w:hAnsi="Times New Roman"/>
          <w:b/>
          <w:sz w:val="28"/>
          <w:szCs w:val="28"/>
        </w:rPr>
        <w:t xml:space="preserve"> район Республики Башкортостан от 22 апреля 2019 года №18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proofErr w:type="spellStart"/>
      <w:r>
        <w:rPr>
          <w:rFonts w:ascii="Times New Roman" w:hAnsi="Times New Roman"/>
          <w:b/>
          <w:sz w:val="28"/>
          <w:szCs w:val="28"/>
        </w:rPr>
        <w:t>Бадраковский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Бураевский</w:t>
      </w:r>
      <w:proofErr w:type="spellEnd"/>
      <w:r>
        <w:rPr>
          <w:rFonts w:ascii="Times New Roman" w:hAnsi="Times New Roman"/>
          <w:b/>
          <w:sz w:val="28"/>
          <w:szCs w:val="28"/>
        </w:rPr>
        <w:t xml:space="preserve"> район Республики Башкортостан»</w:t>
      </w:r>
    </w:p>
    <w:p w:rsidR="008E57A2" w:rsidRDefault="008E57A2" w:rsidP="008E57A2">
      <w:pPr>
        <w:pStyle w:val="ConsPlusNormal"/>
        <w:widowControl/>
        <w:jc w:val="center"/>
        <w:rPr>
          <w:rFonts w:ascii="Times New Roman" w:hAnsi="Times New Roman"/>
          <w:sz w:val="28"/>
          <w:szCs w:val="28"/>
        </w:rPr>
      </w:pPr>
    </w:p>
    <w:p w:rsidR="008E57A2" w:rsidRPr="002C1C54" w:rsidRDefault="008E57A2" w:rsidP="008E57A2">
      <w:pPr>
        <w:pStyle w:val="ConsPlusNormal"/>
        <w:ind w:firstLine="708"/>
        <w:jc w:val="both"/>
        <w:rPr>
          <w:rFonts w:ascii="Times New Roman" w:hAnsi="Times New Roman" w:cs="Times New Roman"/>
          <w:sz w:val="28"/>
          <w:szCs w:val="28"/>
        </w:rPr>
      </w:pPr>
      <w:r w:rsidRPr="00AA12D6">
        <w:rPr>
          <w:rFonts w:ascii="Times New Roman" w:hAnsi="Times New Roman" w:cs="Times New Roman"/>
          <w:sz w:val="28"/>
          <w:szCs w:val="28"/>
        </w:rPr>
        <w:t>В</w:t>
      </w:r>
      <w:r>
        <w:rPr>
          <w:rFonts w:ascii="Times New Roman" w:hAnsi="Times New Roman" w:cs="Times New Roman"/>
          <w:sz w:val="28"/>
          <w:szCs w:val="28"/>
        </w:rPr>
        <w:t xml:space="preserve"> соответствии со статьей 15 </w:t>
      </w:r>
      <w:r w:rsidRPr="002C1C54">
        <w:rPr>
          <w:rFonts w:ascii="Times New Roman" w:hAnsi="Times New Roman" w:cs="Times New Roman"/>
          <w:sz w:val="28"/>
          <w:szCs w:val="28"/>
        </w:rPr>
        <w:t>Федеральн</w:t>
      </w:r>
      <w:r>
        <w:rPr>
          <w:rFonts w:ascii="Times New Roman" w:hAnsi="Times New Roman" w:cs="Times New Roman"/>
          <w:sz w:val="28"/>
          <w:szCs w:val="28"/>
        </w:rPr>
        <w:t>ого</w:t>
      </w:r>
      <w:r w:rsidRPr="002C1C54">
        <w:rPr>
          <w:rFonts w:ascii="Times New Roman" w:hAnsi="Times New Roman" w:cs="Times New Roman"/>
          <w:sz w:val="28"/>
          <w:szCs w:val="28"/>
        </w:rPr>
        <w:t xml:space="preserve"> закон</w:t>
      </w:r>
      <w:r>
        <w:rPr>
          <w:rFonts w:ascii="Times New Roman" w:hAnsi="Times New Roman" w:cs="Times New Roman"/>
          <w:sz w:val="28"/>
          <w:szCs w:val="28"/>
        </w:rPr>
        <w:t>а</w:t>
      </w:r>
      <w:r w:rsidRPr="002C1C54">
        <w:rPr>
          <w:rFonts w:ascii="Times New Roman" w:hAnsi="Times New Roman" w:cs="Times New Roman"/>
          <w:sz w:val="28"/>
          <w:szCs w:val="28"/>
        </w:rPr>
        <w:t xml:space="preserve"> от 24.11.1995 N 181-ФЗ</w:t>
      </w:r>
      <w:r>
        <w:rPr>
          <w:rFonts w:ascii="Times New Roman" w:hAnsi="Times New Roman" w:cs="Times New Roman"/>
          <w:sz w:val="28"/>
          <w:szCs w:val="28"/>
        </w:rPr>
        <w:t xml:space="preserve"> «</w:t>
      </w:r>
      <w:r w:rsidRPr="002C1C54">
        <w:rPr>
          <w:rFonts w:ascii="Times New Roman" w:hAnsi="Times New Roman" w:cs="Times New Roman"/>
          <w:sz w:val="28"/>
          <w:szCs w:val="28"/>
        </w:rPr>
        <w:t>О социальной защите и</w:t>
      </w:r>
      <w:r>
        <w:rPr>
          <w:rFonts w:ascii="Times New Roman" w:hAnsi="Times New Roman" w:cs="Times New Roman"/>
          <w:sz w:val="28"/>
          <w:szCs w:val="28"/>
        </w:rPr>
        <w:t xml:space="preserve">нвалидов в Российской Федерации», </w:t>
      </w:r>
      <w:r w:rsidRPr="002C1C54">
        <w:rPr>
          <w:rFonts w:ascii="Times New Roman" w:hAnsi="Times New Roman" w:cs="Times New Roman"/>
          <w:sz w:val="28"/>
          <w:szCs w:val="28"/>
        </w:rPr>
        <w:t>Постановление</w:t>
      </w:r>
      <w:r>
        <w:rPr>
          <w:rFonts w:ascii="Times New Roman" w:hAnsi="Times New Roman" w:cs="Times New Roman"/>
          <w:sz w:val="28"/>
          <w:szCs w:val="28"/>
        </w:rPr>
        <w:t>м</w:t>
      </w:r>
      <w:r w:rsidRPr="002C1C54">
        <w:rPr>
          <w:rFonts w:ascii="Times New Roman" w:hAnsi="Times New Roman" w:cs="Times New Roman"/>
          <w:sz w:val="28"/>
          <w:szCs w:val="28"/>
        </w:rPr>
        <w:t xml:space="preserve"> Правительства РФ от 04.09.2020 N 1355</w:t>
      </w:r>
      <w:r>
        <w:rPr>
          <w:rFonts w:ascii="Times New Roman" w:hAnsi="Times New Roman" w:cs="Times New Roman"/>
          <w:sz w:val="28"/>
          <w:szCs w:val="28"/>
        </w:rPr>
        <w:t xml:space="preserve"> «</w:t>
      </w:r>
      <w:r w:rsidRPr="002C1C54">
        <w:rPr>
          <w:rFonts w:ascii="Times New Roman" w:hAnsi="Times New Roman" w:cs="Times New Roman"/>
          <w:sz w:val="28"/>
          <w:szCs w:val="28"/>
        </w:rPr>
        <w:t>О внесении изменений в Правила присвоения, из</w:t>
      </w:r>
      <w:r>
        <w:rPr>
          <w:rFonts w:ascii="Times New Roman" w:hAnsi="Times New Roman" w:cs="Times New Roman"/>
          <w:sz w:val="28"/>
          <w:szCs w:val="28"/>
        </w:rPr>
        <w:t xml:space="preserve">менения и аннулирования адресов», </w:t>
      </w:r>
      <w:r>
        <w:rPr>
          <w:rFonts w:ascii="Times New Roman" w:hAnsi="Times New Roman"/>
          <w:sz w:val="28"/>
          <w:szCs w:val="28"/>
        </w:rPr>
        <w:t xml:space="preserve">Администрация сельского поселения </w:t>
      </w:r>
      <w:proofErr w:type="spellStart"/>
      <w:r>
        <w:rPr>
          <w:rFonts w:ascii="Times New Roman" w:hAnsi="Times New Roman"/>
          <w:sz w:val="28"/>
          <w:szCs w:val="28"/>
        </w:rPr>
        <w:t>Бадраковский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w:t>
      </w:r>
      <w:r>
        <w:rPr>
          <w:rFonts w:ascii="Times New Roman" w:hAnsi="Times New Roman"/>
          <w:b/>
          <w:sz w:val="28"/>
          <w:szCs w:val="28"/>
        </w:rPr>
        <w:t>постановляет:</w:t>
      </w:r>
    </w:p>
    <w:p w:rsidR="008E57A2" w:rsidRDefault="008E57A2" w:rsidP="008E57A2">
      <w:pPr>
        <w:pStyle w:val="ConsPlusNormal"/>
        <w:widowControl/>
        <w:numPr>
          <w:ilvl w:val="0"/>
          <w:numId w:val="37"/>
        </w:numPr>
        <w:ind w:left="426" w:firstLine="141"/>
        <w:jc w:val="both"/>
        <w:rPr>
          <w:rFonts w:ascii="Times New Roman" w:hAnsi="Times New Roman"/>
          <w:sz w:val="28"/>
          <w:szCs w:val="28"/>
        </w:rPr>
      </w:pPr>
      <w:r w:rsidRPr="00564C4F">
        <w:rPr>
          <w:rFonts w:ascii="Times New Roman" w:hAnsi="Times New Roman"/>
          <w:sz w:val="28"/>
          <w:szCs w:val="28"/>
        </w:rPr>
        <w:t xml:space="preserve">Внести изменения в постановление Администрации сельского поселения </w:t>
      </w:r>
      <w:proofErr w:type="spellStart"/>
      <w:r>
        <w:rPr>
          <w:rFonts w:ascii="Times New Roman" w:hAnsi="Times New Roman"/>
          <w:sz w:val="28"/>
          <w:szCs w:val="28"/>
        </w:rPr>
        <w:t>Бадраковский</w:t>
      </w:r>
      <w:proofErr w:type="spellEnd"/>
      <w:r w:rsidRPr="00564C4F">
        <w:rPr>
          <w:rFonts w:ascii="Times New Roman" w:hAnsi="Times New Roman"/>
          <w:sz w:val="28"/>
          <w:szCs w:val="28"/>
        </w:rPr>
        <w:t xml:space="preserve"> сельсовет муниципального района </w:t>
      </w:r>
      <w:proofErr w:type="spellStart"/>
      <w:r w:rsidRPr="00564C4F">
        <w:rPr>
          <w:rFonts w:ascii="Times New Roman" w:hAnsi="Times New Roman"/>
          <w:sz w:val="28"/>
          <w:szCs w:val="28"/>
        </w:rPr>
        <w:t>Бураевский</w:t>
      </w:r>
      <w:proofErr w:type="spellEnd"/>
      <w:r w:rsidRPr="00564C4F">
        <w:rPr>
          <w:rFonts w:ascii="Times New Roman" w:hAnsi="Times New Roman"/>
          <w:sz w:val="28"/>
          <w:szCs w:val="28"/>
        </w:rPr>
        <w:t xml:space="preserve"> район Республики Башкортостан от </w:t>
      </w:r>
      <w:r>
        <w:rPr>
          <w:rFonts w:ascii="Times New Roman" w:hAnsi="Times New Roman"/>
          <w:sz w:val="28"/>
          <w:szCs w:val="28"/>
        </w:rPr>
        <w:t>22</w:t>
      </w:r>
      <w:r w:rsidRPr="00564C4F">
        <w:rPr>
          <w:rFonts w:ascii="Times New Roman" w:hAnsi="Times New Roman"/>
          <w:sz w:val="28"/>
          <w:szCs w:val="28"/>
        </w:rPr>
        <w:t xml:space="preserve"> </w:t>
      </w:r>
      <w:r>
        <w:rPr>
          <w:rFonts w:ascii="Times New Roman" w:hAnsi="Times New Roman"/>
          <w:sz w:val="28"/>
          <w:szCs w:val="28"/>
        </w:rPr>
        <w:t>апреля</w:t>
      </w:r>
      <w:r w:rsidRPr="00564C4F">
        <w:rPr>
          <w:rFonts w:ascii="Times New Roman" w:hAnsi="Times New Roman"/>
          <w:sz w:val="28"/>
          <w:szCs w:val="28"/>
        </w:rPr>
        <w:t xml:space="preserve"> 201</w:t>
      </w:r>
      <w:r>
        <w:rPr>
          <w:rFonts w:ascii="Times New Roman" w:hAnsi="Times New Roman"/>
          <w:sz w:val="28"/>
          <w:szCs w:val="28"/>
        </w:rPr>
        <w:t>9</w:t>
      </w:r>
      <w:r w:rsidRPr="00564C4F">
        <w:rPr>
          <w:rFonts w:ascii="Times New Roman" w:hAnsi="Times New Roman"/>
          <w:sz w:val="28"/>
          <w:szCs w:val="28"/>
        </w:rPr>
        <w:t xml:space="preserve"> года №</w:t>
      </w:r>
      <w:r>
        <w:rPr>
          <w:rFonts w:ascii="Times New Roman" w:hAnsi="Times New Roman"/>
          <w:sz w:val="28"/>
          <w:szCs w:val="28"/>
        </w:rPr>
        <w:t>18</w:t>
      </w:r>
      <w:r w:rsidRPr="00564C4F">
        <w:rPr>
          <w:rFonts w:ascii="Times New Roman" w:hAnsi="Times New Roman"/>
          <w:sz w:val="28"/>
          <w:szCs w:val="28"/>
        </w:rPr>
        <w:t xml:space="preserve"> </w:t>
      </w:r>
      <w:r w:rsidRPr="00660B11">
        <w:rPr>
          <w:rFonts w:ascii="Times New Roman" w:hAnsi="Times New Roman"/>
          <w:sz w:val="28"/>
          <w:szCs w:val="28"/>
        </w:rPr>
        <w:t>«</w:t>
      </w:r>
      <w:r w:rsidRPr="002C1C54">
        <w:rPr>
          <w:rFonts w:ascii="Times New Roman" w:hAnsi="Times New Roman"/>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proofErr w:type="spellStart"/>
      <w:r w:rsidRPr="002C1C54">
        <w:rPr>
          <w:rFonts w:ascii="Times New Roman" w:hAnsi="Times New Roman"/>
          <w:sz w:val="28"/>
          <w:szCs w:val="28"/>
        </w:rPr>
        <w:t>Бадраковский</w:t>
      </w:r>
      <w:proofErr w:type="spellEnd"/>
      <w:r w:rsidRPr="002C1C54">
        <w:rPr>
          <w:rFonts w:ascii="Times New Roman" w:hAnsi="Times New Roman"/>
          <w:sz w:val="28"/>
          <w:szCs w:val="28"/>
        </w:rPr>
        <w:t xml:space="preserve"> сельсовет муниципального района </w:t>
      </w:r>
      <w:proofErr w:type="spellStart"/>
      <w:r w:rsidRPr="002C1C54">
        <w:rPr>
          <w:rFonts w:ascii="Times New Roman" w:hAnsi="Times New Roman"/>
          <w:sz w:val="28"/>
          <w:szCs w:val="28"/>
        </w:rPr>
        <w:t>Бураевский</w:t>
      </w:r>
      <w:proofErr w:type="spellEnd"/>
      <w:r w:rsidRPr="002C1C54">
        <w:rPr>
          <w:rFonts w:ascii="Times New Roman" w:hAnsi="Times New Roman"/>
          <w:sz w:val="28"/>
          <w:szCs w:val="28"/>
        </w:rPr>
        <w:t xml:space="preserve"> район Республики Башкортостан</w:t>
      </w:r>
      <w:r w:rsidRPr="00660B11">
        <w:rPr>
          <w:rFonts w:ascii="Times New Roman" w:hAnsi="Times New Roman"/>
          <w:sz w:val="28"/>
          <w:szCs w:val="28"/>
        </w:rPr>
        <w:t>»</w:t>
      </w:r>
      <w:r>
        <w:rPr>
          <w:rFonts w:ascii="Times New Roman" w:hAnsi="Times New Roman"/>
          <w:sz w:val="28"/>
          <w:szCs w:val="28"/>
        </w:rPr>
        <w:t xml:space="preserve"> (далее-Административный порядок)</w:t>
      </w:r>
      <w:r w:rsidRPr="00564C4F">
        <w:rPr>
          <w:rFonts w:ascii="Times New Roman" w:hAnsi="Times New Roman"/>
          <w:sz w:val="28"/>
          <w:szCs w:val="28"/>
        </w:rPr>
        <w:t xml:space="preserve"> следующие изменения:</w:t>
      </w:r>
    </w:p>
    <w:p w:rsidR="008E57A2" w:rsidRPr="00564C4F" w:rsidRDefault="008E57A2" w:rsidP="008E57A2">
      <w:pPr>
        <w:pStyle w:val="ConsPlusNormal"/>
        <w:widowControl/>
        <w:ind w:left="426" w:firstLine="0"/>
        <w:jc w:val="both"/>
        <w:rPr>
          <w:rFonts w:ascii="Times New Roman" w:hAnsi="Times New Roman"/>
          <w:sz w:val="28"/>
          <w:szCs w:val="28"/>
        </w:rPr>
      </w:pPr>
    </w:p>
    <w:p w:rsidR="008E57A2" w:rsidRDefault="008E57A2" w:rsidP="008E57A2">
      <w:pPr>
        <w:pStyle w:val="ConsPlusNormal"/>
        <w:widowControl/>
        <w:numPr>
          <w:ilvl w:val="1"/>
          <w:numId w:val="38"/>
        </w:numPr>
        <w:jc w:val="both"/>
        <w:rPr>
          <w:rFonts w:ascii="Times New Roman" w:hAnsi="Times New Roman"/>
          <w:sz w:val="28"/>
          <w:szCs w:val="28"/>
        </w:rPr>
      </w:pPr>
      <w:r>
        <w:rPr>
          <w:rFonts w:ascii="Times New Roman" w:hAnsi="Times New Roman"/>
          <w:sz w:val="28"/>
          <w:szCs w:val="28"/>
        </w:rPr>
        <w:t>Абзац 2 пункта 1.1. Административного порядка изложить в новой редакции:</w:t>
      </w:r>
    </w:p>
    <w:p w:rsidR="008E57A2" w:rsidRDefault="008E57A2" w:rsidP="008E57A2">
      <w:pPr>
        <w:pStyle w:val="ConsPlusNormal"/>
        <w:widowControl/>
        <w:ind w:left="426" w:firstLine="0"/>
        <w:jc w:val="both"/>
        <w:rPr>
          <w:rFonts w:ascii="Times New Roman" w:hAnsi="Times New Roman"/>
          <w:sz w:val="28"/>
          <w:szCs w:val="28"/>
        </w:rPr>
      </w:pPr>
    </w:p>
    <w:p w:rsidR="008E57A2" w:rsidRPr="00F908E6" w:rsidRDefault="008E57A2" w:rsidP="008E57A2">
      <w:pPr>
        <w:pStyle w:val="ConsPlusNormal"/>
        <w:ind w:left="426" w:firstLine="0"/>
        <w:jc w:val="both"/>
        <w:rPr>
          <w:rFonts w:ascii="Times New Roman" w:hAnsi="Times New Roman"/>
          <w:sz w:val="28"/>
          <w:szCs w:val="28"/>
        </w:rPr>
      </w:pPr>
      <w:r>
        <w:rPr>
          <w:rFonts w:ascii="Times New Roman" w:hAnsi="Times New Roman"/>
          <w:sz w:val="28"/>
          <w:szCs w:val="28"/>
        </w:rPr>
        <w:t>«</w:t>
      </w:r>
      <w:r w:rsidRPr="00F908E6">
        <w:rPr>
          <w:rFonts w:ascii="Times New Roman" w:hAnsi="Times New Roman"/>
          <w:sz w:val="28"/>
          <w:szCs w:val="28"/>
        </w:rPr>
        <w:t>Объектом адресации являются:</w:t>
      </w:r>
    </w:p>
    <w:p w:rsidR="008E57A2" w:rsidRPr="00F908E6" w:rsidRDefault="008E57A2" w:rsidP="008E57A2">
      <w:pPr>
        <w:pStyle w:val="ConsPlusNormal"/>
        <w:ind w:left="426" w:firstLine="0"/>
        <w:jc w:val="both"/>
        <w:rPr>
          <w:rFonts w:ascii="Times New Roman" w:hAnsi="Times New Roman"/>
          <w:sz w:val="28"/>
          <w:szCs w:val="28"/>
        </w:rPr>
      </w:pPr>
      <w:r w:rsidRPr="00F908E6">
        <w:rPr>
          <w:rFonts w:ascii="Times New Roman" w:hAnsi="Times New Roman"/>
          <w:sz w:val="28"/>
          <w:szCs w:val="28"/>
        </w:rPr>
        <w:t xml:space="preserve">а) здание (строение, за исключением некапитального строения), в том </w:t>
      </w:r>
      <w:proofErr w:type="gramStart"/>
      <w:r w:rsidRPr="00F908E6">
        <w:rPr>
          <w:rFonts w:ascii="Times New Roman" w:hAnsi="Times New Roman"/>
          <w:sz w:val="28"/>
          <w:szCs w:val="28"/>
        </w:rPr>
        <w:t>числе</w:t>
      </w:r>
      <w:proofErr w:type="gramEnd"/>
      <w:r w:rsidRPr="00F908E6">
        <w:rPr>
          <w:rFonts w:ascii="Times New Roman" w:hAnsi="Times New Roman"/>
          <w:sz w:val="28"/>
          <w:szCs w:val="28"/>
        </w:rPr>
        <w:t xml:space="preserve"> строительство которого не завершено;</w:t>
      </w:r>
    </w:p>
    <w:p w:rsidR="008E57A2" w:rsidRPr="00F908E6" w:rsidRDefault="008E57A2" w:rsidP="008E57A2">
      <w:pPr>
        <w:pStyle w:val="ConsPlusNormal"/>
        <w:ind w:left="426" w:firstLine="0"/>
        <w:jc w:val="both"/>
        <w:rPr>
          <w:rFonts w:ascii="Times New Roman" w:hAnsi="Times New Roman"/>
          <w:sz w:val="28"/>
          <w:szCs w:val="28"/>
        </w:rPr>
      </w:pPr>
      <w:r w:rsidRPr="00F908E6">
        <w:rPr>
          <w:rFonts w:ascii="Times New Roman" w:hAnsi="Times New Roman"/>
          <w:sz w:val="28"/>
          <w:szCs w:val="28"/>
        </w:rPr>
        <w:t xml:space="preserve">б) сооружение (за исключением некапитального сооружения и линейного объекта), в том </w:t>
      </w:r>
      <w:proofErr w:type="gramStart"/>
      <w:r w:rsidRPr="00F908E6">
        <w:rPr>
          <w:rFonts w:ascii="Times New Roman" w:hAnsi="Times New Roman"/>
          <w:sz w:val="28"/>
          <w:szCs w:val="28"/>
        </w:rPr>
        <w:t>числе</w:t>
      </w:r>
      <w:proofErr w:type="gramEnd"/>
      <w:r w:rsidRPr="00F908E6">
        <w:rPr>
          <w:rFonts w:ascii="Times New Roman" w:hAnsi="Times New Roman"/>
          <w:sz w:val="28"/>
          <w:szCs w:val="28"/>
        </w:rPr>
        <w:t xml:space="preserve"> строительство которого не завершено;</w:t>
      </w:r>
    </w:p>
    <w:p w:rsidR="008E57A2" w:rsidRPr="00F908E6" w:rsidRDefault="008E57A2" w:rsidP="008E57A2">
      <w:pPr>
        <w:pStyle w:val="ConsPlusNormal"/>
        <w:ind w:left="426" w:firstLine="0"/>
        <w:jc w:val="both"/>
        <w:rPr>
          <w:rFonts w:ascii="Times New Roman" w:hAnsi="Times New Roman"/>
          <w:sz w:val="28"/>
          <w:szCs w:val="28"/>
        </w:rPr>
      </w:pPr>
      <w:r w:rsidRPr="00F908E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E57A2" w:rsidRPr="00F908E6" w:rsidRDefault="008E57A2" w:rsidP="008E57A2">
      <w:pPr>
        <w:pStyle w:val="ConsPlusNormal"/>
        <w:ind w:left="426" w:firstLine="0"/>
        <w:jc w:val="both"/>
        <w:rPr>
          <w:rFonts w:ascii="Times New Roman" w:hAnsi="Times New Roman"/>
          <w:sz w:val="28"/>
          <w:szCs w:val="28"/>
        </w:rPr>
      </w:pPr>
      <w:r w:rsidRPr="00F908E6">
        <w:rPr>
          <w:rFonts w:ascii="Times New Roman" w:hAnsi="Times New Roman"/>
          <w:sz w:val="28"/>
          <w:szCs w:val="28"/>
        </w:rPr>
        <w:t>г) помещение, являющееся частью объекта капитального строительства;</w:t>
      </w:r>
    </w:p>
    <w:p w:rsidR="008E57A2" w:rsidRPr="00046CCF" w:rsidRDefault="008E57A2" w:rsidP="008E57A2">
      <w:pPr>
        <w:pStyle w:val="ConsPlusNormal"/>
        <w:ind w:left="426" w:firstLine="0"/>
        <w:jc w:val="both"/>
        <w:rPr>
          <w:rFonts w:ascii="Times New Roman" w:hAnsi="Times New Roman"/>
          <w:sz w:val="28"/>
          <w:szCs w:val="28"/>
        </w:rPr>
      </w:pPr>
      <w:r w:rsidRPr="00F908E6">
        <w:rPr>
          <w:rFonts w:ascii="Times New Roman" w:hAnsi="Times New Roman"/>
          <w:sz w:val="28"/>
          <w:szCs w:val="28"/>
        </w:rPr>
        <w:lastRenderedPageBreak/>
        <w:t xml:space="preserve">д) </w:t>
      </w:r>
      <w:proofErr w:type="spellStart"/>
      <w:r w:rsidRPr="00F908E6">
        <w:rPr>
          <w:rFonts w:ascii="Times New Roman" w:hAnsi="Times New Roman"/>
          <w:sz w:val="28"/>
          <w:szCs w:val="28"/>
        </w:rPr>
        <w:t>машино</w:t>
      </w:r>
      <w:proofErr w:type="spellEnd"/>
      <w:r w:rsidRPr="00F908E6">
        <w:rPr>
          <w:rFonts w:ascii="Times New Roman" w:hAnsi="Times New Roman"/>
          <w:sz w:val="28"/>
          <w:szCs w:val="28"/>
        </w:rPr>
        <w:t xml:space="preserve">-место (за исключением </w:t>
      </w:r>
      <w:proofErr w:type="spellStart"/>
      <w:r w:rsidRPr="00F908E6">
        <w:rPr>
          <w:rFonts w:ascii="Times New Roman" w:hAnsi="Times New Roman"/>
          <w:sz w:val="28"/>
          <w:szCs w:val="28"/>
        </w:rPr>
        <w:t>машино</w:t>
      </w:r>
      <w:proofErr w:type="spellEnd"/>
      <w:r w:rsidRPr="00F908E6">
        <w:rPr>
          <w:rFonts w:ascii="Times New Roman" w:hAnsi="Times New Roman"/>
          <w:sz w:val="28"/>
          <w:szCs w:val="28"/>
        </w:rPr>
        <w:t>-места, являющегося частью некапит</w:t>
      </w:r>
      <w:r>
        <w:rPr>
          <w:rFonts w:ascii="Times New Roman" w:hAnsi="Times New Roman"/>
          <w:sz w:val="28"/>
          <w:szCs w:val="28"/>
        </w:rPr>
        <w:t>ального здания или сооружения)</w:t>
      </w:r>
      <w:proofErr w:type="gramStart"/>
      <w:r w:rsidRPr="00F908E6">
        <w:rPr>
          <w:rFonts w:ascii="Times New Roman" w:hAnsi="Times New Roman"/>
          <w:sz w:val="28"/>
          <w:szCs w:val="28"/>
        </w:rPr>
        <w:t>.</w:t>
      </w:r>
      <w:r>
        <w:rPr>
          <w:rFonts w:ascii="Times New Roman" w:hAnsi="Times New Roman"/>
          <w:sz w:val="28"/>
          <w:szCs w:val="28"/>
        </w:rPr>
        <w:t>»</w:t>
      </w:r>
      <w:proofErr w:type="gramEnd"/>
    </w:p>
    <w:p w:rsidR="008E57A2" w:rsidRDefault="008E57A2" w:rsidP="008E57A2">
      <w:pPr>
        <w:autoSpaceDE w:val="0"/>
        <w:autoSpaceDN w:val="0"/>
        <w:adjustRightInd w:val="0"/>
        <w:ind w:firstLine="540"/>
        <w:jc w:val="both"/>
        <w:rPr>
          <w:sz w:val="28"/>
          <w:szCs w:val="28"/>
        </w:rPr>
      </w:pPr>
      <w:r>
        <w:rPr>
          <w:sz w:val="28"/>
          <w:szCs w:val="28"/>
        </w:rPr>
        <w:t>1.2. В пункте 1.1.1:</w:t>
      </w:r>
    </w:p>
    <w:p w:rsidR="008E57A2" w:rsidRPr="008E57A2" w:rsidRDefault="008E57A2" w:rsidP="008E57A2">
      <w:pPr>
        <w:autoSpaceDE w:val="0"/>
        <w:autoSpaceDN w:val="0"/>
        <w:adjustRightInd w:val="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sz w:val="28"/>
          <w:szCs w:val="28"/>
          <w:lang w:eastAsia="en-US"/>
        </w:rPr>
        <w:t xml:space="preserve">а) </w:t>
      </w:r>
      <w:r w:rsidRPr="008E57A2">
        <w:rPr>
          <w:rFonts w:ascii="Times New Roman" w:eastAsiaTheme="minorHAnsi" w:hAnsi="Times New Roman" w:cs="Times New Roman"/>
          <w:color w:val="000000" w:themeColor="text1"/>
          <w:sz w:val="28"/>
          <w:szCs w:val="28"/>
          <w:lang w:eastAsia="en-US"/>
        </w:rPr>
        <w:t xml:space="preserve">в </w:t>
      </w:r>
      <w:hyperlink r:id="rId11" w:history="1">
        <w:r w:rsidRPr="008E57A2">
          <w:rPr>
            <w:rFonts w:ascii="Times New Roman" w:eastAsiaTheme="minorHAnsi" w:hAnsi="Times New Roman" w:cs="Times New Roman"/>
            <w:color w:val="000000" w:themeColor="text1"/>
            <w:sz w:val="28"/>
            <w:szCs w:val="28"/>
            <w:lang w:eastAsia="en-US"/>
          </w:rPr>
          <w:t>абзаце третьем подпункта "а"</w:t>
        </w:r>
      </w:hyperlink>
      <w:r w:rsidRPr="008E57A2">
        <w:rPr>
          <w:rFonts w:ascii="Times New Roman" w:eastAsiaTheme="minorHAnsi" w:hAnsi="Times New Roman" w:cs="Times New Roman"/>
          <w:color w:val="000000" w:themeColor="text1"/>
          <w:sz w:val="28"/>
          <w:szCs w:val="28"/>
          <w:lang w:eastAsia="en-US"/>
        </w:rPr>
        <w:t xml:space="preserve"> слова "О государственном кадастре недвижимости" заменить словами "О кадастровой деятельности";</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 xml:space="preserve">б) </w:t>
      </w:r>
      <w:hyperlink r:id="rId12" w:history="1">
        <w:r w:rsidRPr="008E57A2">
          <w:rPr>
            <w:rFonts w:ascii="Times New Roman" w:eastAsiaTheme="minorHAnsi" w:hAnsi="Times New Roman" w:cs="Times New Roman"/>
            <w:color w:val="000000" w:themeColor="text1"/>
            <w:sz w:val="28"/>
            <w:szCs w:val="28"/>
            <w:lang w:eastAsia="en-US"/>
          </w:rPr>
          <w:t>подпункт "б"</w:t>
        </w:r>
      </w:hyperlink>
      <w:r w:rsidRPr="008E57A2">
        <w:rPr>
          <w:rFonts w:ascii="Times New Roman" w:eastAsiaTheme="minorHAnsi" w:hAnsi="Times New Roman" w:cs="Times New Roman"/>
          <w:color w:val="000000" w:themeColor="text1"/>
          <w:sz w:val="28"/>
          <w:szCs w:val="28"/>
          <w:lang w:eastAsia="en-US"/>
        </w:rPr>
        <w:t xml:space="preserve"> изложить в следующей редакции:</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sz w:val="28"/>
          <w:szCs w:val="28"/>
          <w:lang w:eastAsia="en-US"/>
        </w:rPr>
      </w:pPr>
      <w:r w:rsidRPr="008E57A2">
        <w:rPr>
          <w:rFonts w:ascii="Times New Roman" w:eastAsiaTheme="minorHAnsi" w:hAnsi="Times New Roman" w:cs="Times New Roman"/>
          <w:color w:val="000000" w:themeColor="text1"/>
          <w:sz w:val="28"/>
          <w:szCs w:val="28"/>
          <w:lang w:eastAsia="en-US"/>
        </w:rPr>
        <w:t>"б) в отношении зданий (строений), сооружений</w:t>
      </w:r>
      <w:r w:rsidRPr="008E57A2">
        <w:rPr>
          <w:rFonts w:ascii="Times New Roman" w:eastAsiaTheme="minorHAnsi" w:hAnsi="Times New Roman" w:cs="Times New Roman"/>
          <w:sz w:val="28"/>
          <w:szCs w:val="28"/>
          <w:lang w:eastAsia="en-US"/>
        </w:rPr>
        <w:t>, в том числе строительство которых не завершено, в случаях:</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sz w:val="28"/>
          <w:szCs w:val="28"/>
          <w:lang w:eastAsia="en-US"/>
        </w:rPr>
      </w:pPr>
      <w:proofErr w:type="gramStart"/>
      <w:r w:rsidRPr="008E57A2">
        <w:rPr>
          <w:rFonts w:ascii="Times New Roman" w:eastAsiaTheme="minorHAnsi" w:hAnsi="Times New Roman" w:cs="Times New Roman"/>
          <w:sz w:val="28"/>
          <w:szCs w:val="28"/>
          <w:lang w:eastAsia="en-US"/>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sz w:val="28"/>
          <w:szCs w:val="28"/>
          <w:lang w:eastAsia="en-US"/>
        </w:rPr>
      </w:pPr>
      <w:proofErr w:type="gramStart"/>
      <w:r w:rsidRPr="008E57A2">
        <w:rPr>
          <w:rFonts w:ascii="Times New Roman" w:eastAsiaTheme="minorHAnsi" w:hAnsi="Times New Roman" w:cs="Times New Roman"/>
          <w:color w:val="000000" w:themeColor="text1"/>
          <w:sz w:val="28"/>
          <w:szCs w:val="28"/>
          <w:lang w:eastAsia="en-US"/>
        </w:rPr>
        <w:t xml:space="preserve">выполнения в отношении объекта недвижимости в соответствии с требованиями, установленными Федеральным </w:t>
      </w:r>
      <w:hyperlink r:id="rId13" w:history="1">
        <w:r w:rsidRPr="008E57A2">
          <w:rPr>
            <w:rFonts w:ascii="Times New Roman" w:eastAsiaTheme="minorHAnsi" w:hAnsi="Times New Roman" w:cs="Times New Roman"/>
            <w:color w:val="000000" w:themeColor="text1"/>
            <w:sz w:val="28"/>
            <w:szCs w:val="28"/>
            <w:lang w:eastAsia="en-US"/>
          </w:rPr>
          <w:t>законом</w:t>
        </w:r>
      </w:hyperlink>
      <w:r w:rsidRPr="008E57A2">
        <w:rPr>
          <w:rFonts w:ascii="Times New Roman" w:eastAsiaTheme="minorHAnsi" w:hAnsi="Times New Roman" w:cs="Times New Roman"/>
          <w:color w:val="000000" w:themeColor="text1"/>
          <w:sz w:val="28"/>
          <w:szCs w:val="28"/>
          <w:lang w:eastAsia="en-US"/>
        </w:rPr>
        <w:t xml:space="preserve"> "О кадастровой деятельности", работ, в результате которых обеспечивается</w:t>
      </w:r>
      <w:r w:rsidRPr="008E57A2">
        <w:rPr>
          <w:rFonts w:ascii="Times New Roman" w:eastAsiaTheme="minorHAnsi" w:hAnsi="Times New Roman" w:cs="Times New Roman"/>
          <w:sz w:val="28"/>
          <w:szCs w:val="28"/>
          <w:lang w:eastAsia="en-US"/>
        </w:rPr>
        <w:t xml:space="preserve">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r w:rsidRPr="008E57A2">
        <w:rPr>
          <w:rFonts w:ascii="Times New Roman" w:eastAsiaTheme="minorHAnsi" w:hAnsi="Times New Roman" w:cs="Times New Roman"/>
          <w:color w:val="000000" w:themeColor="text1"/>
          <w:sz w:val="28"/>
          <w:szCs w:val="28"/>
          <w:lang w:eastAsia="en-US"/>
        </w:rPr>
        <w:t xml:space="preserve">Градостроительным </w:t>
      </w:r>
      <w:hyperlink r:id="rId14" w:history="1">
        <w:r w:rsidRPr="008E57A2">
          <w:rPr>
            <w:rFonts w:ascii="Times New Roman" w:eastAsiaTheme="minorHAnsi" w:hAnsi="Times New Roman" w:cs="Times New Roman"/>
            <w:color w:val="000000" w:themeColor="text1"/>
            <w:sz w:val="28"/>
            <w:szCs w:val="28"/>
            <w:lang w:eastAsia="en-US"/>
          </w:rPr>
          <w:t>кодексом</w:t>
        </w:r>
      </w:hyperlink>
      <w:r w:rsidRPr="008E57A2">
        <w:rPr>
          <w:rFonts w:ascii="Times New Roman" w:eastAsiaTheme="minorHAnsi" w:hAnsi="Times New Roman" w:cs="Times New Roman"/>
          <w:color w:val="000000" w:themeColor="text1"/>
          <w:sz w:val="28"/>
          <w:szCs w:val="28"/>
          <w:lang w:eastAsia="en-US"/>
        </w:rPr>
        <w:t xml:space="preserve"> Российской</w:t>
      </w:r>
      <w:r w:rsidRPr="008E57A2">
        <w:rPr>
          <w:rFonts w:ascii="Times New Roman" w:eastAsiaTheme="minorHAnsi" w:hAnsi="Times New Roman" w:cs="Times New Roman"/>
          <w:sz w:val="28"/>
          <w:szCs w:val="28"/>
          <w:lang w:eastAsia="en-US"/>
        </w:rPr>
        <w:t xml:space="preserve"> Федерации для строительства или реконструкции объекта недвижимости получение разрешения на</w:t>
      </w:r>
      <w:proofErr w:type="gramEnd"/>
      <w:r w:rsidRPr="008E57A2">
        <w:rPr>
          <w:rFonts w:ascii="Times New Roman" w:eastAsiaTheme="minorHAnsi" w:hAnsi="Times New Roman" w:cs="Times New Roman"/>
          <w:sz w:val="28"/>
          <w:szCs w:val="28"/>
          <w:lang w:eastAsia="en-US"/>
        </w:rPr>
        <w:t xml:space="preserve"> строительство не требуется)</w:t>
      </w:r>
      <w:proofErr w:type="gramStart"/>
      <w:r w:rsidRPr="008E57A2">
        <w:rPr>
          <w:rFonts w:ascii="Times New Roman" w:eastAsiaTheme="minorHAnsi" w:hAnsi="Times New Roman" w:cs="Times New Roman"/>
          <w:sz w:val="28"/>
          <w:szCs w:val="28"/>
          <w:lang w:eastAsia="en-US"/>
        </w:rPr>
        <w:t>;"</w:t>
      </w:r>
      <w:proofErr w:type="gramEnd"/>
      <w:r w:rsidRPr="008E57A2">
        <w:rPr>
          <w:rFonts w:ascii="Times New Roman" w:eastAsiaTheme="minorHAnsi" w:hAnsi="Times New Roman" w:cs="Times New Roman"/>
          <w:sz w:val="28"/>
          <w:szCs w:val="28"/>
          <w:lang w:eastAsia="en-US"/>
        </w:rPr>
        <w:t>;</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 xml:space="preserve">в) </w:t>
      </w:r>
      <w:hyperlink r:id="rId15" w:history="1">
        <w:r w:rsidRPr="008E57A2">
          <w:rPr>
            <w:rFonts w:ascii="Times New Roman" w:eastAsiaTheme="minorHAnsi" w:hAnsi="Times New Roman" w:cs="Times New Roman"/>
            <w:color w:val="000000" w:themeColor="text1"/>
            <w:sz w:val="28"/>
            <w:szCs w:val="28"/>
            <w:lang w:eastAsia="en-US"/>
          </w:rPr>
          <w:t>абзац третий подпункта "в"</w:t>
        </w:r>
      </w:hyperlink>
      <w:r w:rsidRPr="008E57A2">
        <w:rPr>
          <w:rFonts w:ascii="Times New Roman" w:eastAsiaTheme="minorHAnsi" w:hAnsi="Times New Roman" w:cs="Times New Roman"/>
          <w:color w:val="000000" w:themeColor="text1"/>
          <w:sz w:val="28"/>
          <w:szCs w:val="28"/>
          <w:lang w:eastAsia="en-US"/>
        </w:rPr>
        <w:t xml:space="preserve"> изложить в следующей редакции:</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-места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-мест), документов, содержащих необходимые для осуществления государственного кадастрового учета сведения о таком помещении</w:t>
      </w:r>
      <w:proofErr w:type="gramStart"/>
      <w:r w:rsidRPr="008E57A2">
        <w:rPr>
          <w:rFonts w:ascii="Times New Roman" w:eastAsiaTheme="minorHAnsi" w:hAnsi="Times New Roman" w:cs="Times New Roman"/>
          <w:color w:val="000000" w:themeColor="text1"/>
          <w:sz w:val="28"/>
          <w:szCs w:val="28"/>
          <w:lang w:eastAsia="en-US"/>
        </w:rPr>
        <w:t>;"</w:t>
      </w:r>
      <w:proofErr w:type="gramEnd"/>
      <w:r w:rsidRPr="008E57A2">
        <w:rPr>
          <w:rFonts w:ascii="Times New Roman" w:eastAsiaTheme="minorHAnsi" w:hAnsi="Times New Roman" w:cs="Times New Roman"/>
          <w:color w:val="000000" w:themeColor="text1"/>
          <w:sz w:val="28"/>
          <w:szCs w:val="28"/>
          <w:lang w:eastAsia="en-US"/>
        </w:rPr>
        <w:t>;</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 xml:space="preserve">г) </w:t>
      </w:r>
      <w:hyperlink r:id="rId16" w:history="1">
        <w:r w:rsidRPr="008E57A2">
          <w:rPr>
            <w:rFonts w:ascii="Times New Roman" w:eastAsiaTheme="minorHAnsi" w:hAnsi="Times New Roman" w:cs="Times New Roman"/>
            <w:color w:val="000000" w:themeColor="text1"/>
            <w:sz w:val="28"/>
            <w:szCs w:val="28"/>
            <w:lang w:eastAsia="en-US"/>
          </w:rPr>
          <w:t>дополнить</w:t>
        </w:r>
      </w:hyperlink>
      <w:r w:rsidRPr="008E57A2">
        <w:rPr>
          <w:rFonts w:ascii="Times New Roman" w:eastAsiaTheme="minorHAnsi" w:hAnsi="Times New Roman" w:cs="Times New Roman"/>
          <w:color w:val="000000" w:themeColor="text1"/>
          <w:sz w:val="28"/>
          <w:szCs w:val="28"/>
          <w:lang w:eastAsia="en-US"/>
        </w:rPr>
        <w:t xml:space="preserve"> подпунктами "г" и "д" следующего содержания:</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 xml:space="preserve">"г) в отношении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-ме</w:t>
      </w:r>
      <w:proofErr w:type="gramStart"/>
      <w:r w:rsidRPr="008E57A2">
        <w:rPr>
          <w:rFonts w:ascii="Times New Roman" w:eastAsiaTheme="minorHAnsi" w:hAnsi="Times New Roman" w:cs="Times New Roman"/>
          <w:color w:val="000000" w:themeColor="text1"/>
          <w:sz w:val="28"/>
          <w:szCs w:val="28"/>
          <w:lang w:eastAsia="en-US"/>
        </w:rPr>
        <w:t>ст в сл</w:t>
      </w:r>
      <w:proofErr w:type="gramEnd"/>
      <w:r w:rsidRPr="008E57A2">
        <w:rPr>
          <w:rFonts w:ascii="Times New Roman" w:eastAsiaTheme="minorHAnsi" w:hAnsi="Times New Roman" w:cs="Times New Roman"/>
          <w:color w:val="000000" w:themeColor="text1"/>
          <w:sz w:val="28"/>
          <w:szCs w:val="28"/>
          <w:lang w:eastAsia="en-US"/>
        </w:rPr>
        <w:t xml:space="preserve">учае подготовки и оформления в отношении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-места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 xml:space="preserve">-мест), документов, содержащих </w:t>
      </w:r>
      <w:r w:rsidRPr="008E57A2">
        <w:rPr>
          <w:rFonts w:ascii="Times New Roman" w:eastAsiaTheme="minorHAnsi" w:hAnsi="Times New Roman" w:cs="Times New Roman"/>
          <w:color w:val="000000" w:themeColor="text1"/>
          <w:sz w:val="28"/>
          <w:szCs w:val="28"/>
          <w:lang w:eastAsia="en-US"/>
        </w:rPr>
        <w:lastRenderedPageBreak/>
        <w:t xml:space="preserve">необходимые для осуществления государственного кадастрового учета сведения о таком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-месте;</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proofErr w:type="gramStart"/>
      <w:r w:rsidRPr="008E57A2">
        <w:rPr>
          <w:rFonts w:ascii="Times New Roman" w:eastAsiaTheme="minorHAnsi" w:hAnsi="Times New Roman" w:cs="Times New Roman"/>
          <w:color w:val="000000" w:themeColor="text1"/>
          <w:sz w:val="28"/>
          <w:szCs w:val="28"/>
          <w:lang w:eastAsia="en-US"/>
        </w:rPr>
        <w:t xml:space="preserve">д) в отношении объектов адресации, государственный кадастровый учет которых осуществлен в соответствии с Федеральным </w:t>
      </w:r>
      <w:hyperlink r:id="rId17" w:history="1">
        <w:r w:rsidRPr="008E57A2">
          <w:rPr>
            <w:rFonts w:ascii="Times New Roman" w:eastAsiaTheme="minorHAnsi" w:hAnsi="Times New Roman" w:cs="Times New Roman"/>
            <w:color w:val="000000" w:themeColor="text1"/>
            <w:sz w:val="28"/>
            <w:szCs w:val="28"/>
            <w:lang w:eastAsia="en-US"/>
          </w:rPr>
          <w:t>законом</w:t>
        </w:r>
      </w:hyperlink>
      <w:r w:rsidRPr="008E57A2">
        <w:rPr>
          <w:rFonts w:ascii="Times New Roman" w:eastAsiaTheme="minorHAnsi" w:hAnsi="Times New Roman" w:cs="Times New Roman"/>
          <w:color w:val="000000" w:themeColor="text1"/>
          <w:sz w:val="28"/>
          <w:szCs w:val="28"/>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-место."</w:t>
      </w:r>
      <w:proofErr w:type="gramEnd"/>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1.3. Абзац 4 подпункта «в» пункта 1.1.1. изложить в новой редакции:</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roofErr w:type="gramStart"/>
      <w:r w:rsidRPr="008E57A2">
        <w:rPr>
          <w:rFonts w:ascii="Times New Roman" w:eastAsiaTheme="minorHAnsi" w:hAnsi="Times New Roman" w:cs="Times New Roman"/>
          <w:color w:val="000000" w:themeColor="text1"/>
          <w:sz w:val="28"/>
          <w:szCs w:val="28"/>
          <w:lang w:eastAsia="en-US"/>
        </w:rPr>
        <w:t>.»</w:t>
      </w:r>
      <w:proofErr w:type="gramEnd"/>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1.4. Подпункт «в» пункта 1.1.1. дополнить абзацем следующего содержания:</w:t>
      </w:r>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 xml:space="preserve">«-при присвоении адресов помещениям,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-местам такие адреса должны соответствовать адресам зданий (строений), сооружений, в которых они расположены</w:t>
      </w:r>
      <w:proofErr w:type="gramStart"/>
      <w:r w:rsidRPr="008E57A2">
        <w:rPr>
          <w:rFonts w:ascii="Times New Roman" w:eastAsiaTheme="minorHAnsi" w:hAnsi="Times New Roman" w:cs="Times New Roman"/>
          <w:color w:val="000000" w:themeColor="text1"/>
          <w:sz w:val="28"/>
          <w:szCs w:val="28"/>
          <w:lang w:eastAsia="en-US"/>
        </w:rPr>
        <w:t>.»</w:t>
      </w:r>
      <w:proofErr w:type="gramEnd"/>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 xml:space="preserve">1.5. В абзаце 1 пункта 1.1.1. </w:t>
      </w:r>
      <w:proofErr w:type="gramStart"/>
      <w:r w:rsidRPr="008E57A2">
        <w:rPr>
          <w:rFonts w:ascii="Times New Roman" w:eastAsiaTheme="minorHAnsi" w:hAnsi="Times New Roman" w:cs="Times New Roman"/>
          <w:color w:val="000000" w:themeColor="text1"/>
          <w:sz w:val="28"/>
          <w:szCs w:val="28"/>
          <w:lang w:eastAsia="en-US"/>
        </w:rPr>
        <w:t xml:space="preserve">Административного регламента после слова "зданию" дополнить словом "(строению)", после слова "помещению" дополнить словом ", </w:t>
      </w:r>
      <w:proofErr w:type="spellStart"/>
      <w:r w:rsidRPr="008E57A2">
        <w:rPr>
          <w:rFonts w:ascii="Times New Roman" w:eastAsiaTheme="minorHAnsi" w:hAnsi="Times New Roman" w:cs="Times New Roman"/>
          <w:color w:val="000000" w:themeColor="text1"/>
          <w:sz w:val="28"/>
          <w:szCs w:val="28"/>
          <w:lang w:eastAsia="en-US"/>
        </w:rPr>
        <w:t>машино</w:t>
      </w:r>
      <w:proofErr w:type="spellEnd"/>
      <w:r w:rsidRPr="008E57A2">
        <w:rPr>
          <w:rFonts w:ascii="Times New Roman" w:eastAsiaTheme="minorHAnsi" w:hAnsi="Times New Roman" w:cs="Times New Roman"/>
          <w:color w:val="000000" w:themeColor="text1"/>
          <w:sz w:val="28"/>
          <w:szCs w:val="28"/>
          <w:lang w:eastAsia="en-US"/>
        </w:rPr>
        <w:t>-месту".</w:t>
      </w:r>
      <w:proofErr w:type="gramEnd"/>
    </w:p>
    <w:p w:rsidR="008E57A2" w:rsidRPr="008E57A2" w:rsidRDefault="008E57A2" w:rsidP="008E57A2">
      <w:pPr>
        <w:autoSpaceDE w:val="0"/>
        <w:autoSpaceDN w:val="0"/>
        <w:adjustRightInd w:val="0"/>
        <w:spacing w:before="280"/>
        <w:ind w:firstLine="540"/>
        <w:jc w:val="both"/>
        <w:rPr>
          <w:rFonts w:ascii="Times New Roman" w:eastAsiaTheme="minorHAnsi" w:hAnsi="Times New Roman" w:cs="Times New Roman"/>
          <w:color w:val="000000" w:themeColor="text1"/>
          <w:sz w:val="28"/>
          <w:szCs w:val="28"/>
          <w:lang w:eastAsia="en-US"/>
        </w:rPr>
      </w:pPr>
      <w:r w:rsidRPr="008E57A2">
        <w:rPr>
          <w:rFonts w:ascii="Times New Roman" w:eastAsiaTheme="minorHAnsi" w:hAnsi="Times New Roman" w:cs="Times New Roman"/>
          <w:color w:val="000000" w:themeColor="text1"/>
          <w:sz w:val="28"/>
          <w:szCs w:val="28"/>
          <w:lang w:eastAsia="en-US"/>
        </w:rPr>
        <w:t>1.6. Абзац 2 пункта 1.1.1. Административного регламента изложить в новой редакции: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eastAsiaTheme="minorHAnsi" w:hAnsi="Times New Roman" w:cs="Times New Roman"/>
          <w:color w:val="000000" w:themeColor="text1"/>
          <w:sz w:val="28"/>
          <w:szCs w:val="28"/>
          <w:lang w:eastAsia="en-US"/>
        </w:rPr>
        <w:t>«</w:t>
      </w:r>
      <w:r w:rsidRPr="008E57A2">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E57A2">
        <w:rPr>
          <w:rFonts w:ascii="Times New Roman" w:hAnsi="Times New Roman" w:cs="Times New Roman"/>
          <w:sz w:val="28"/>
          <w:szCs w:val="28"/>
        </w:rPr>
        <w:t>машино</w:t>
      </w:r>
      <w:proofErr w:type="spellEnd"/>
      <w:r w:rsidRPr="008E57A2">
        <w:rPr>
          <w:rFonts w:ascii="Times New Roman" w:hAnsi="Times New Roman" w:cs="Times New Roman"/>
          <w:sz w:val="28"/>
          <w:szCs w:val="28"/>
        </w:rPr>
        <w:t>-местам</w:t>
      </w:r>
      <w:proofErr w:type="gramStart"/>
      <w:r w:rsidRPr="008E57A2">
        <w:rPr>
          <w:rFonts w:ascii="Times New Roman" w:hAnsi="Times New Roman" w:cs="Times New Roman"/>
          <w:sz w:val="28"/>
          <w:szCs w:val="28"/>
        </w:rPr>
        <w:t>.»</w:t>
      </w:r>
      <w:proofErr w:type="gramEnd"/>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1.7. Пункт 1.1.1. Административного регламента дополнить абзацем следующего содержания:</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w:t>
      </w:r>
      <w:r w:rsidRPr="008E57A2">
        <w:rPr>
          <w:rFonts w:ascii="Times New Roman" w:hAnsi="Times New Roman" w:cs="Times New Roman"/>
          <w:sz w:val="28"/>
          <w:szCs w:val="28"/>
        </w:rPr>
        <w:lastRenderedPageBreak/>
        <w:t>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1.8. Пункт 1.1.2. Административного регламента изложить в новой редакции: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«1.1.2. Аннулирование адреса объекта адресации осуществляется в случаях:</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в) присвоения объекту адресации нового адреса</w:t>
      </w:r>
      <w:proofErr w:type="gramStart"/>
      <w:r w:rsidRPr="008E57A2">
        <w:rPr>
          <w:rFonts w:ascii="Times New Roman" w:hAnsi="Times New Roman" w:cs="Times New Roman"/>
          <w:sz w:val="28"/>
          <w:szCs w:val="28"/>
        </w:rPr>
        <w:t>.»</w:t>
      </w:r>
      <w:proofErr w:type="gramEnd"/>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1.9. Пункт 1.1.3. Административного регламента изложить в новой редакции: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roofErr w:type="gramStart"/>
      <w:r w:rsidRPr="008E57A2">
        <w:rPr>
          <w:rFonts w:ascii="Times New Roman" w:hAnsi="Times New Roman" w:cs="Times New Roman"/>
          <w:sz w:val="28"/>
          <w:szCs w:val="28"/>
        </w:rPr>
        <w:t>.».</w:t>
      </w:r>
      <w:proofErr w:type="gramEnd"/>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1.10. Пункт 1.1.6. Административного регламента изложить в новой редакции: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8E57A2">
        <w:rPr>
          <w:rFonts w:ascii="Times New Roman" w:hAnsi="Times New Roman" w:cs="Times New Roman"/>
          <w:sz w:val="28"/>
          <w:szCs w:val="28"/>
        </w:rPr>
        <w:t>машино</w:t>
      </w:r>
      <w:proofErr w:type="spellEnd"/>
      <w:r w:rsidRPr="008E57A2">
        <w:rPr>
          <w:rFonts w:ascii="Times New Roman" w:hAnsi="Times New Roman" w:cs="Times New Roman"/>
          <w:sz w:val="28"/>
          <w:szCs w:val="28"/>
        </w:rPr>
        <w:t>-мест в таком здании (строении) или сооружении</w:t>
      </w:r>
      <w:proofErr w:type="gramStart"/>
      <w:r w:rsidRPr="008E57A2">
        <w:rPr>
          <w:rFonts w:ascii="Times New Roman" w:hAnsi="Times New Roman" w:cs="Times New Roman"/>
          <w:sz w:val="28"/>
          <w:szCs w:val="28"/>
        </w:rPr>
        <w:t>.».</w:t>
      </w:r>
      <w:proofErr w:type="gramEnd"/>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 xml:space="preserve">1.11. Пункт 1.3. Административного регламента дополнить </w:t>
      </w:r>
      <w:proofErr w:type="gramStart"/>
      <w:r w:rsidRPr="008E57A2">
        <w:rPr>
          <w:rFonts w:ascii="Times New Roman" w:hAnsi="Times New Roman" w:cs="Times New Roman"/>
          <w:sz w:val="28"/>
          <w:szCs w:val="28"/>
        </w:rPr>
        <w:t>абзаце</w:t>
      </w:r>
      <w:proofErr w:type="gramEnd"/>
      <w:r w:rsidRPr="008E57A2">
        <w:rPr>
          <w:rFonts w:ascii="Times New Roman" w:hAnsi="Times New Roman" w:cs="Times New Roman"/>
          <w:sz w:val="28"/>
          <w:szCs w:val="28"/>
        </w:rPr>
        <w:t xml:space="preserve"> следующего содержания:</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 xml:space="preserve">«От имени лица, указанного в пункте 1.2.2.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w:t>
      </w:r>
      <w:r w:rsidRPr="008E57A2">
        <w:rPr>
          <w:rFonts w:ascii="Times New Roman" w:hAnsi="Times New Roman" w:cs="Times New Roman"/>
          <w:sz w:val="28"/>
          <w:szCs w:val="28"/>
        </w:rPr>
        <w:lastRenderedPageBreak/>
        <w:t>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8E57A2">
        <w:rPr>
          <w:rFonts w:ascii="Times New Roman" w:hAnsi="Times New Roman" w:cs="Times New Roman"/>
          <w:sz w:val="28"/>
          <w:szCs w:val="28"/>
        </w:rPr>
        <w:t xml:space="preserve">.». </w:t>
      </w:r>
      <w:proofErr w:type="gramEnd"/>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1.12. Абзац 3 пункта 2.24. Административного регламента изложить в новой редакции: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ч.9 ст.15 Федерального закона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8E57A2">
        <w:rPr>
          <w:rFonts w:ascii="Times New Roman" w:hAnsi="Times New Roman" w:cs="Times New Roman"/>
          <w:sz w:val="28"/>
          <w:szCs w:val="28"/>
        </w:rPr>
        <w:t>.»</w:t>
      </w:r>
      <w:proofErr w:type="gramEnd"/>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1.13. В пункте 2.24. Административного регламента после третьего абзаца дополнить абзацем следующего содержания:</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«Места для парковки, указанные в пункте 2.24. не должны занимать иные транспортные средства, за исключением случаев, предусмотренных правилами дорожного движения</w:t>
      </w:r>
      <w:proofErr w:type="gramStart"/>
      <w:r w:rsidRPr="008E57A2">
        <w:rPr>
          <w:rFonts w:ascii="Times New Roman" w:hAnsi="Times New Roman" w:cs="Times New Roman"/>
          <w:sz w:val="28"/>
          <w:szCs w:val="28"/>
        </w:rPr>
        <w:t>.»</w:t>
      </w:r>
      <w:proofErr w:type="gramEnd"/>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1.14. Абзац 2 пункта 2.29. Административного регламента изложить в новой редакции:</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1.15. В пункте 2.29. Административного регламента после первого абзаца дополнить абзацем следующего содержания:</w:t>
      </w:r>
    </w:p>
    <w:p w:rsidR="008E57A2" w:rsidRDefault="008E57A2" w:rsidP="008E57A2">
      <w:pPr>
        <w:autoSpaceDE w:val="0"/>
        <w:autoSpaceDN w:val="0"/>
        <w:adjustRightInd w:val="0"/>
        <w:spacing w:before="280"/>
        <w:ind w:firstLine="540"/>
        <w:jc w:val="both"/>
        <w:rPr>
          <w:rFonts w:ascii="Times New Roman" w:hAnsi="Times New Roman" w:cs="Times New Roman"/>
          <w:sz w:val="28"/>
          <w:szCs w:val="28"/>
        </w:rPr>
      </w:pPr>
      <w:r w:rsidRPr="008E57A2">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w:t>
      </w:r>
      <w:r w:rsidRPr="008E57A2">
        <w:rPr>
          <w:rFonts w:ascii="Times New Roman" w:hAnsi="Times New Roman" w:cs="Times New Roman"/>
          <w:sz w:val="28"/>
          <w:szCs w:val="28"/>
        </w:rPr>
        <w:lastRenderedPageBreak/>
        <w:t>комплексных кадастровых работ в отношении соответствующего объекта недвижимости, являющегося объектом адресации</w:t>
      </w:r>
      <w:proofErr w:type="gramStart"/>
      <w:r w:rsidRPr="008E57A2">
        <w:rPr>
          <w:rFonts w:ascii="Times New Roman" w:hAnsi="Times New Roman" w:cs="Times New Roman"/>
          <w:sz w:val="28"/>
          <w:szCs w:val="28"/>
        </w:rPr>
        <w:t>.».</w:t>
      </w:r>
      <w:proofErr w:type="gramEnd"/>
    </w:p>
    <w:p w:rsidR="008E57A2" w:rsidRPr="008E57A2" w:rsidRDefault="008E57A2" w:rsidP="008E57A2">
      <w:pPr>
        <w:jc w:val="both"/>
        <w:rPr>
          <w:rFonts w:ascii="Times New Roman" w:hAnsi="Times New Roman" w:cs="Times New Roman"/>
          <w:sz w:val="28"/>
        </w:rPr>
      </w:pPr>
      <w:r w:rsidRPr="008E57A2">
        <w:rPr>
          <w:rFonts w:ascii="Times New Roman" w:hAnsi="Times New Roman" w:cs="Times New Roman"/>
          <w:sz w:val="28"/>
        </w:rPr>
        <w:t xml:space="preserve">     2</w:t>
      </w:r>
      <w:r w:rsidRPr="008E57A2">
        <w:rPr>
          <w:rFonts w:ascii="Times New Roman" w:hAnsi="Times New Roman" w:cs="Times New Roman"/>
          <w:sz w:val="28"/>
        </w:rPr>
        <w:t xml:space="preserve">. Обнародовать настоящее постановление путем размещения на официальном сайте администрации сельского поселения </w:t>
      </w:r>
      <w:proofErr w:type="spellStart"/>
      <w:r w:rsidRPr="008E57A2">
        <w:rPr>
          <w:rFonts w:ascii="Times New Roman" w:hAnsi="Times New Roman" w:cs="Times New Roman"/>
          <w:sz w:val="28"/>
        </w:rPr>
        <w:t>Бадраковский</w:t>
      </w:r>
      <w:proofErr w:type="spellEnd"/>
      <w:r w:rsidRPr="008E57A2">
        <w:rPr>
          <w:rFonts w:ascii="Times New Roman" w:hAnsi="Times New Roman" w:cs="Times New Roman"/>
          <w:sz w:val="28"/>
        </w:rPr>
        <w:t xml:space="preserve"> сельсовет муниципального района </w:t>
      </w:r>
      <w:proofErr w:type="spellStart"/>
      <w:r w:rsidRPr="008E57A2">
        <w:rPr>
          <w:rFonts w:ascii="Times New Roman" w:hAnsi="Times New Roman" w:cs="Times New Roman"/>
          <w:sz w:val="28"/>
        </w:rPr>
        <w:t>Бураевский</w:t>
      </w:r>
      <w:proofErr w:type="spellEnd"/>
      <w:r w:rsidRPr="008E57A2">
        <w:rPr>
          <w:rFonts w:ascii="Times New Roman" w:hAnsi="Times New Roman" w:cs="Times New Roman"/>
          <w:sz w:val="28"/>
        </w:rPr>
        <w:t xml:space="preserve"> район Республики Башкортостан.</w:t>
      </w:r>
    </w:p>
    <w:p w:rsidR="008E57A2" w:rsidRPr="008E57A2" w:rsidRDefault="008E57A2" w:rsidP="008E57A2">
      <w:pPr>
        <w:pStyle w:val="a6"/>
        <w:autoSpaceDE w:val="0"/>
        <w:autoSpaceDN w:val="0"/>
        <w:adjustRightInd w:val="0"/>
        <w:ind w:left="0"/>
        <w:jc w:val="both"/>
        <w:rPr>
          <w:rFonts w:ascii="Times New Roman" w:hAnsi="Times New Roman" w:cs="Times New Roman"/>
          <w:sz w:val="28"/>
          <w:szCs w:val="28"/>
        </w:rPr>
      </w:pPr>
      <w:r w:rsidRPr="008E57A2">
        <w:rPr>
          <w:rFonts w:ascii="Times New Roman" w:hAnsi="Times New Roman" w:cs="Times New Roman"/>
          <w:sz w:val="28"/>
          <w:szCs w:val="28"/>
        </w:rPr>
        <w:t xml:space="preserve">     3</w:t>
      </w:r>
      <w:r w:rsidRPr="008E57A2">
        <w:rPr>
          <w:rFonts w:ascii="Times New Roman" w:hAnsi="Times New Roman" w:cs="Times New Roman"/>
          <w:sz w:val="28"/>
          <w:szCs w:val="28"/>
        </w:rPr>
        <w:t xml:space="preserve">. </w:t>
      </w:r>
      <w:proofErr w:type="gramStart"/>
      <w:r w:rsidRPr="008E57A2">
        <w:rPr>
          <w:rFonts w:ascii="Times New Roman" w:hAnsi="Times New Roman" w:cs="Times New Roman"/>
          <w:sz w:val="28"/>
          <w:szCs w:val="28"/>
        </w:rPr>
        <w:t>Контроль за</w:t>
      </w:r>
      <w:proofErr w:type="gramEnd"/>
      <w:r w:rsidRPr="008E57A2">
        <w:rPr>
          <w:rFonts w:ascii="Times New Roman" w:hAnsi="Times New Roman" w:cs="Times New Roman"/>
          <w:sz w:val="28"/>
          <w:szCs w:val="28"/>
        </w:rPr>
        <w:t xml:space="preserve"> исполнением настоящего Постановления возлагаю на себя.</w:t>
      </w:r>
    </w:p>
    <w:p w:rsidR="008E57A2" w:rsidRPr="008E57A2" w:rsidRDefault="008E57A2" w:rsidP="008E57A2">
      <w:pPr>
        <w:autoSpaceDE w:val="0"/>
        <w:autoSpaceDN w:val="0"/>
        <w:adjustRightInd w:val="0"/>
        <w:spacing w:before="280"/>
        <w:ind w:firstLine="540"/>
        <w:jc w:val="both"/>
        <w:rPr>
          <w:rFonts w:ascii="Times New Roman" w:hAnsi="Times New Roman" w:cs="Times New Roman"/>
          <w:sz w:val="28"/>
          <w:szCs w:val="28"/>
        </w:rPr>
      </w:pPr>
    </w:p>
    <w:p w:rsidR="0036297E" w:rsidRPr="008E57A2" w:rsidRDefault="0036297E" w:rsidP="008E57A2">
      <w:pPr>
        <w:widowControl w:val="0"/>
        <w:shd w:val="clear" w:color="auto" w:fill="FFFFFF"/>
        <w:tabs>
          <w:tab w:val="left" w:pos="744"/>
        </w:tabs>
        <w:autoSpaceDE w:val="0"/>
        <w:autoSpaceDN w:val="0"/>
        <w:adjustRightInd w:val="0"/>
        <w:jc w:val="both"/>
        <w:rPr>
          <w:bCs/>
          <w:spacing w:val="-3"/>
          <w:sz w:val="26"/>
          <w:szCs w:val="26"/>
        </w:rPr>
      </w:pPr>
      <w:bookmarkStart w:id="0" w:name="_GoBack"/>
      <w:bookmarkEnd w:id="0"/>
    </w:p>
    <w:p w:rsidR="0036297E" w:rsidRPr="0036297E" w:rsidRDefault="0036297E" w:rsidP="0036297E">
      <w:pPr>
        <w:tabs>
          <w:tab w:val="left" w:pos="6064"/>
          <w:tab w:val="left" w:pos="6804"/>
        </w:tabs>
        <w:spacing w:after="0" w:line="255" w:lineRule="atLeast"/>
        <w:ind w:left="252" w:right="-76"/>
        <w:jc w:val="both"/>
        <w:rPr>
          <w:rFonts w:ascii="Times New Roman" w:hAnsi="Times New Roman" w:cs="Times New Roman"/>
          <w:b/>
          <w:sz w:val="28"/>
        </w:rPr>
      </w:pPr>
      <w:r>
        <w:rPr>
          <w:rFonts w:ascii="Times New Roman" w:hAnsi="Times New Roman" w:cs="Times New Roman"/>
          <w:b/>
        </w:rPr>
        <w:t xml:space="preserve">       </w:t>
      </w:r>
      <w:r w:rsidRPr="0036297E">
        <w:rPr>
          <w:rFonts w:ascii="Times New Roman" w:hAnsi="Times New Roman" w:cs="Times New Roman"/>
          <w:b/>
          <w:sz w:val="28"/>
        </w:rPr>
        <w:t>Глава сельского поселения</w:t>
      </w:r>
    </w:p>
    <w:p w:rsidR="0036297E" w:rsidRDefault="0036297E" w:rsidP="0036297E">
      <w:pPr>
        <w:pStyle w:val="a3"/>
        <w:rPr>
          <w:rFonts w:ascii="Times New Roman" w:hAnsi="Times New Roman" w:cs="Times New Roman"/>
          <w:b/>
          <w:color w:val="000000" w:themeColor="text1"/>
          <w:sz w:val="24"/>
          <w:szCs w:val="24"/>
        </w:rPr>
      </w:pPr>
      <w:r>
        <w:rPr>
          <w:rFonts w:ascii="Times New Roman" w:hAnsi="Times New Roman" w:cs="Times New Roman"/>
          <w:b/>
        </w:rPr>
        <w:t xml:space="preserve">         </w:t>
      </w:r>
      <w:proofErr w:type="spellStart"/>
      <w:r w:rsidRPr="001D4845">
        <w:rPr>
          <w:rFonts w:ascii="Times New Roman" w:hAnsi="Times New Roman" w:cs="Times New Roman"/>
          <w:b/>
        </w:rPr>
        <w:t>Бадраковский</w:t>
      </w:r>
      <w:proofErr w:type="spellEnd"/>
      <w:r w:rsidRPr="001D4845">
        <w:rPr>
          <w:rFonts w:ascii="Times New Roman" w:hAnsi="Times New Roman" w:cs="Times New Roman"/>
          <w:b/>
        </w:rPr>
        <w:t xml:space="preserve"> сельсовет:                      </w:t>
      </w:r>
      <w:r>
        <w:rPr>
          <w:rFonts w:ascii="Times New Roman" w:hAnsi="Times New Roman" w:cs="Times New Roman"/>
          <w:b/>
        </w:rPr>
        <w:t xml:space="preserve">                       </w:t>
      </w:r>
      <w:proofErr w:type="spellStart"/>
      <w:r>
        <w:rPr>
          <w:rFonts w:ascii="Times New Roman" w:hAnsi="Times New Roman" w:cs="Times New Roman"/>
          <w:b/>
        </w:rPr>
        <w:t>И.Т.Мидатов</w:t>
      </w:r>
      <w:proofErr w:type="spellEnd"/>
    </w:p>
    <w:sectPr w:rsidR="0036297E" w:rsidSect="00124FB9">
      <w:footerReference w:type="default" r:id="rId18"/>
      <w:pgSz w:w="11906" w:h="16838" w:code="9"/>
      <w:pgMar w:top="72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FE" w:rsidRDefault="00A828FE">
      <w:pPr>
        <w:spacing w:after="0" w:line="240" w:lineRule="auto"/>
      </w:pPr>
      <w:r>
        <w:separator/>
      </w:r>
    </w:p>
  </w:endnote>
  <w:endnote w:type="continuationSeparator" w:id="0">
    <w:p w:rsidR="00A828FE" w:rsidRDefault="00A8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5" w:rsidRDefault="00A961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FE" w:rsidRDefault="00A828FE">
      <w:pPr>
        <w:spacing w:after="0" w:line="240" w:lineRule="auto"/>
      </w:pPr>
      <w:r>
        <w:separator/>
      </w:r>
    </w:p>
  </w:footnote>
  <w:footnote w:type="continuationSeparator" w:id="0">
    <w:p w:rsidR="00A828FE" w:rsidRDefault="00A82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3355A"/>
    <w:multiLevelType w:val="multilevel"/>
    <w:tmpl w:val="D3FE3FA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E170093"/>
    <w:multiLevelType w:val="hybridMultilevel"/>
    <w:tmpl w:val="ED52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44815B0"/>
    <w:multiLevelType w:val="multilevel"/>
    <w:tmpl w:val="CE70185C"/>
    <w:lvl w:ilvl="0">
      <w:start w:val="1"/>
      <w:numFmt w:val="decimal"/>
      <w:lvlText w:val="%1."/>
      <w:lvlJc w:val="left"/>
      <w:pPr>
        <w:ind w:left="106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5"/>
  </w:num>
  <w:num w:numId="2">
    <w:abstractNumId w:val="17"/>
  </w:num>
  <w:num w:numId="3">
    <w:abstractNumId w:val="27"/>
  </w:num>
  <w:num w:numId="4">
    <w:abstractNumId w:val="1"/>
  </w:num>
  <w:num w:numId="5">
    <w:abstractNumId w:val="22"/>
  </w:num>
  <w:num w:numId="6">
    <w:abstractNumId w:val="13"/>
  </w:num>
  <w:num w:numId="7">
    <w:abstractNumId w:val="34"/>
  </w:num>
  <w:num w:numId="8">
    <w:abstractNumId w:val="25"/>
  </w:num>
  <w:num w:numId="9">
    <w:abstractNumId w:val="29"/>
  </w:num>
  <w:num w:numId="10">
    <w:abstractNumId w:val="32"/>
  </w:num>
  <w:num w:numId="11">
    <w:abstractNumId w:val="21"/>
  </w:num>
  <w:num w:numId="12">
    <w:abstractNumId w:val="35"/>
  </w:num>
  <w:num w:numId="13">
    <w:abstractNumId w:val="19"/>
  </w:num>
  <w:num w:numId="14">
    <w:abstractNumId w:val="8"/>
  </w:num>
  <w:num w:numId="15">
    <w:abstractNumId w:val="26"/>
  </w:num>
  <w:num w:numId="16">
    <w:abstractNumId w:val="36"/>
  </w:num>
  <w:num w:numId="17">
    <w:abstractNumId w:val="33"/>
  </w:num>
  <w:num w:numId="18">
    <w:abstractNumId w:val="38"/>
  </w:num>
  <w:num w:numId="19">
    <w:abstractNumId w:val="5"/>
  </w:num>
  <w:num w:numId="20">
    <w:abstractNumId w:val="18"/>
  </w:num>
  <w:num w:numId="21">
    <w:abstractNumId w:val="9"/>
  </w:num>
  <w:num w:numId="22">
    <w:abstractNumId w:val="20"/>
  </w:num>
  <w:num w:numId="23">
    <w:abstractNumId w:val="11"/>
  </w:num>
  <w:num w:numId="24">
    <w:abstractNumId w:val="31"/>
  </w:num>
  <w:num w:numId="25">
    <w:abstractNumId w:val="24"/>
  </w:num>
  <w:num w:numId="26">
    <w:abstractNumId w:val="2"/>
  </w:num>
  <w:num w:numId="27">
    <w:abstractNumId w:val="3"/>
  </w:num>
  <w:num w:numId="28">
    <w:abstractNumId w:val="23"/>
  </w:num>
  <w:num w:numId="29">
    <w:abstractNumId w:val="6"/>
  </w:num>
  <w:num w:numId="30">
    <w:abstractNumId w:val="4"/>
  </w:num>
  <w:num w:numId="31">
    <w:abstractNumId w:val="14"/>
  </w:num>
  <w:num w:numId="32">
    <w:abstractNumId w:val="30"/>
  </w:num>
  <w:num w:numId="33">
    <w:abstractNumId w:val="16"/>
  </w:num>
  <w:num w:numId="34">
    <w:abstractNumId w:val="28"/>
  </w:num>
  <w:num w:numId="35">
    <w:abstractNumId w:val="37"/>
  </w:num>
  <w:num w:numId="36">
    <w:abstractNumId w:val="10"/>
  </w:num>
  <w:num w:numId="37">
    <w:abstractNumId w:val="12"/>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45A3"/>
    <w:rsid w:val="0003796D"/>
    <w:rsid w:val="000452A2"/>
    <w:rsid w:val="00081D52"/>
    <w:rsid w:val="0008594A"/>
    <w:rsid w:val="000B4E26"/>
    <w:rsid w:val="000B5B70"/>
    <w:rsid w:val="000E06CB"/>
    <w:rsid w:val="00124FB9"/>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6297E"/>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57A2"/>
    <w:rsid w:val="008E7256"/>
    <w:rsid w:val="008F038D"/>
    <w:rsid w:val="00912715"/>
    <w:rsid w:val="0091421E"/>
    <w:rsid w:val="009245C5"/>
    <w:rsid w:val="00947F57"/>
    <w:rsid w:val="0095377B"/>
    <w:rsid w:val="009554C2"/>
    <w:rsid w:val="00960A75"/>
    <w:rsid w:val="00962268"/>
    <w:rsid w:val="009632C2"/>
    <w:rsid w:val="009666F4"/>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4184E"/>
    <w:rsid w:val="00A4614A"/>
    <w:rsid w:val="00A73361"/>
    <w:rsid w:val="00A758F4"/>
    <w:rsid w:val="00A828FE"/>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73ED3"/>
    <w:rsid w:val="00D8162A"/>
    <w:rsid w:val="00D92CAB"/>
    <w:rsid w:val="00D95217"/>
    <w:rsid w:val="00DB253D"/>
    <w:rsid w:val="00DB6EBA"/>
    <w:rsid w:val="00DB7284"/>
    <w:rsid w:val="00DC05BC"/>
    <w:rsid w:val="00DC465A"/>
    <w:rsid w:val="00DD12BC"/>
    <w:rsid w:val="00E15D33"/>
    <w:rsid w:val="00E161E8"/>
    <w:rsid w:val="00E45AD3"/>
    <w:rsid w:val="00E53A7F"/>
    <w:rsid w:val="00E857B2"/>
    <w:rsid w:val="00E87FC5"/>
    <w:rsid w:val="00EB5B40"/>
    <w:rsid w:val="00EC4D6D"/>
    <w:rsid w:val="00ED20AE"/>
    <w:rsid w:val="00EE46F5"/>
    <w:rsid w:val="00EE7135"/>
    <w:rsid w:val="00F15C5E"/>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14F139C63FBAAD026A09BBEEA3194A3E87F1B03B650780CD7103281D8142608ECFC41260357606BF497F0295a6jF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14F139C63FBAAD026A09BBEEA3194A3E8EF4B131650780CD7103281D8142609CCF9C1E60346804B85C2953D33B6EF13CE1BF6FE0931B7AaCj8G" TargetMode="External"/><Relationship Id="rId17" Type="http://schemas.openxmlformats.org/officeDocument/2006/relationships/hyperlink" Target="consultantplus://offline/ref=3F14F139C63FBAAD026A09BBEEA3194A3E87F1B03B6E0780CD7103281D8142608ECFC41260357606BF497F0295a6jFG" TargetMode="External"/><Relationship Id="rId2" Type="http://schemas.openxmlformats.org/officeDocument/2006/relationships/numbering" Target="numbering.xml"/><Relationship Id="rId16" Type="http://schemas.openxmlformats.org/officeDocument/2006/relationships/hyperlink" Target="consultantplus://offline/ref=3F14F139C63FBAAD026A09BBEEA3194A3E8EF4B131650780CD7103281D8142609CCF9C1E60346804BC5C2953D33B6EF13CE1BF6FE0931B7AaCj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14F139C63FBAAD026A09BBEEA3194A3E8EF4B131650780CD7103281D8142609CCF9C1E60346804B95C2953D33B6EF13CE1BF6FE0931B7AaCj8G" TargetMode="External"/><Relationship Id="rId5" Type="http://schemas.openxmlformats.org/officeDocument/2006/relationships/settings" Target="settings.xml"/><Relationship Id="rId15" Type="http://schemas.openxmlformats.org/officeDocument/2006/relationships/hyperlink" Target="consultantplus://offline/ref=3F14F139C63FBAAD026A09BBEEA3194A3E8EF4B131650780CD7103281D8142609CCF9C1E60346803BD5C2953D33B6EF13CE1BF6FE0931B7AaCj8G" TargetMode="External"/><Relationship Id="rId10" Type="http://schemas.openxmlformats.org/officeDocument/2006/relationships/hyperlink" Target="mailto:&#1072;dm_badrak@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F14F139C63FBAAD026A09BBEEA3194A3E87F9B03B640780CD7103281D8142608ECFC41260357606BF497F0295a6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0119-1619-4B90-952D-B43EBDB1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2</cp:revision>
  <cp:lastPrinted>2021-09-13T05:07:00Z</cp:lastPrinted>
  <dcterms:created xsi:type="dcterms:W3CDTF">2021-10-05T03:38:00Z</dcterms:created>
  <dcterms:modified xsi:type="dcterms:W3CDTF">2021-10-05T03:38:00Z</dcterms:modified>
</cp:coreProperties>
</file>